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51" w:rsidRDefault="00AD7262">
      <w:pPr>
        <w:tabs>
          <w:tab w:val="left" w:pos="6090"/>
        </w:tabs>
        <w:spacing w:line="6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枣庄市行政审批服务局</w:t>
      </w:r>
      <w:r>
        <w:rPr>
          <w:rFonts w:ascii="方正小标宋简体" w:eastAsia="方正小标宋简体" w:hAnsi="方正小标宋简体" w:cs="方正小标宋简体"/>
          <w:color w:val="000000"/>
          <w:sz w:val="44"/>
          <w:szCs w:val="44"/>
        </w:rPr>
        <w:t>20</w:t>
      </w:r>
      <w:r>
        <w:rPr>
          <w:rFonts w:ascii="方正小标宋简体" w:eastAsia="方正小标宋简体" w:hAnsi="方正小标宋简体" w:cs="方正小标宋简体" w:hint="eastAsia"/>
          <w:color w:val="000000"/>
          <w:sz w:val="44"/>
          <w:szCs w:val="44"/>
        </w:rPr>
        <w:t>20年政府</w:t>
      </w:r>
    </w:p>
    <w:p w:rsidR="000C6651" w:rsidRDefault="00AD7262">
      <w:pPr>
        <w:spacing w:line="640" w:lineRule="exact"/>
        <w:jc w:val="center"/>
        <w:rPr>
          <w:rFonts w:ascii="仿宋_GB2312" w:eastAsia="仿宋_GB2312"/>
          <w:color w:val="000000"/>
          <w:sz w:val="30"/>
          <w:szCs w:val="30"/>
        </w:rPr>
      </w:pPr>
      <w:r>
        <w:rPr>
          <w:rFonts w:ascii="方正小标宋简体" w:eastAsia="方正小标宋简体" w:hAnsi="方正小标宋简体" w:cs="方正小标宋简体" w:hint="eastAsia"/>
          <w:color w:val="000000"/>
          <w:sz w:val="44"/>
          <w:szCs w:val="44"/>
        </w:rPr>
        <w:t>信息公开工作年度报告</w:t>
      </w:r>
    </w:p>
    <w:p w:rsidR="000C6651" w:rsidRDefault="000C6651">
      <w:pPr>
        <w:pStyle w:val="a6"/>
        <w:spacing w:line="240" w:lineRule="exact"/>
        <w:ind w:firstLine="641"/>
        <w:rPr>
          <w:rFonts w:ascii="仿宋_GB2312" w:eastAsia="仿宋_GB2312"/>
          <w:sz w:val="33"/>
          <w:szCs w:val="33"/>
        </w:rPr>
      </w:pPr>
    </w:p>
    <w:p w:rsidR="000C6651" w:rsidRDefault="00AD7262">
      <w:pPr>
        <w:pStyle w:val="a6"/>
        <w:spacing w:before="0" w:beforeAutospacing="0" w:after="0" w:afterAutospacing="0" w:line="580" w:lineRule="exact"/>
        <w:ind w:firstLineChars="193" w:firstLine="637"/>
      </w:pPr>
      <w:r>
        <w:rPr>
          <w:rFonts w:ascii="仿宋_GB2312" w:eastAsia="仿宋_GB2312" w:hint="eastAsia"/>
          <w:sz w:val="33"/>
          <w:szCs w:val="33"/>
        </w:rPr>
        <w:t>根据《中华人民共和国政府信息公开条例》（以下简称《条例》)、《山东省政府信息公开办法》（以下简称《办法》）规定及市政府关于政府信息与政务公开工作的有关文件要求，编制了枣庄市行政审批服务局</w:t>
      </w:r>
      <w:r>
        <w:rPr>
          <w:rFonts w:ascii="仿宋_GB2312" w:eastAsia="仿宋_GB2312"/>
          <w:sz w:val="33"/>
          <w:szCs w:val="33"/>
        </w:rPr>
        <w:t>20</w:t>
      </w:r>
      <w:r>
        <w:rPr>
          <w:rFonts w:ascii="仿宋_GB2312" w:eastAsia="仿宋_GB2312" w:hint="eastAsia"/>
          <w:sz w:val="33"/>
          <w:szCs w:val="33"/>
        </w:rPr>
        <w:t>20年政府信息公开工作年度报告，本报告中所列数据统计期限为2020年1月1日-2020年12月31日。现将2020年度信息公开工作报告如下：</w:t>
      </w:r>
    </w:p>
    <w:p w:rsidR="000C6651" w:rsidRDefault="00AD7262">
      <w:pPr>
        <w:pStyle w:val="a6"/>
        <w:spacing w:before="0" w:beforeAutospacing="0" w:after="0" w:afterAutospacing="0" w:line="580" w:lineRule="exact"/>
        <w:ind w:firstLine="642"/>
        <w:rPr>
          <w:rFonts w:ascii="黑体" w:eastAsia="黑体"/>
          <w:sz w:val="32"/>
          <w:szCs w:val="32"/>
        </w:rPr>
      </w:pPr>
      <w:r>
        <w:rPr>
          <w:rFonts w:ascii="黑体" w:eastAsia="黑体" w:hint="eastAsia"/>
          <w:sz w:val="32"/>
          <w:szCs w:val="32"/>
        </w:rPr>
        <w:t>一、总体情况</w:t>
      </w:r>
    </w:p>
    <w:p w:rsidR="000C6651" w:rsidRDefault="00AD7262">
      <w:pPr>
        <w:pStyle w:val="a6"/>
        <w:spacing w:before="0" w:beforeAutospacing="0" w:after="0" w:afterAutospacing="0" w:line="580" w:lineRule="exact"/>
        <w:ind w:firstLine="641"/>
        <w:rPr>
          <w:rFonts w:ascii="楷体_GB2312" w:eastAsia="楷体_GB2312"/>
          <w:sz w:val="32"/>
          <w:szCs w:val="32"/>
        </w:rPr>
      </w:pPr>
      <w:r>
        <w:rPr>
          <w:rFonts w:ascii="楷体_GB2312" w:eastAsia="楷体_GB2312" w:hint="eastAsia"/>
          <w:sz w:val="32"/>
          <w:szCs w:val="32"/>
        </w:rPr>
        <w:t>（一）完善组织领导</w:t>
      </w:r>
    </w:p>
    <w:p w:rsidR="000C6651" w:rsidRDefault="00AD7262">
      <w:pPr>
        <w:pStyle w:val="a6"/>
        <w:spacing w:before="0" w:beforeAutospacing="0" w:after="0" w:afterAutospacing="0" w:line="580" w:lineRule="exact"/>
        <w:ind w:firstLine="641"/>
        <w:rPr>
          <w:rFonts w:ascii="仿宋_GB2312" w:eastAsia="仿宋_GB2312"/>
          <w:sz w:val="33"/>
          <w:szCs w:val="33"/>
        </w:rPr>
      </w:pPr>
      <w:r>
        <w:rPr>
          <w:rFonts w:ascii="仿宋_GB2312" w:eastAsia="仿宋_GB2312" w:hint="eastAsia"/>
          <w:color w:val="000000"/>
          <w:sz w:val="32"/>
          <w:szCs w:val="32"/>
        </w:rPr>
        <w:t>局领导班子高度重视政府信息公开工作，为更好开展这项工作，</w:t>
      </w:r>
      <w:r>
        <w:rPr>
          <w:rFonts w:ascii="仿宋_GB2312" w:eastAsia="仿宋_GB2312" w:hint="eastAsia"/>
          <w:sz w:val="33"/>
          <w:szCs w:val="33"/>
        </w:rPr>
        <w:t>枣庄市行政审批服务局（简称市审批服务局）成立了以局主要领导为组长、其他县级领导干部为副组长、各科室、直属单位负责人为成员的政务公开工作领导小组，明确办公室为信息公开责任科室，专人负责信息公开工作，</w:t>
      </w:r>
      <w:r>
        <w:rPr>
          <w:rFonts w:ascii="仿宋_GB2312" w:eastAsia="仿宋_GB2312" w:hint="eastAsia"/>
          <w:color w:val="000000"/>
          <w:sz w:val="32"/>
          <w:szCs w:val="32"/>
        </w:rPr>
        <w:t>各科室（中心）明确一名兼职政务公开工作人员，负责具体工作，</w:t>
      </w:r>
      <w:r>
        <w:rPr>
          <w:rFonts w:ascii="仿宋_GB2312" w:eastAsia="仿宋_GB2312" w:hint="eastAsia"/>
          <w:sz w:val="33"/>
          <w:szCs w:val="33"/>
        </w:rPr>
        <w:t>要求各科室、直属单位指定一名工作人员，负责政府信息公开工作，切实做好</w:t>
      </w:r>
      <w:r>
        <w:rPr>
          <w:rFonts w:ascii="仿宋_GB2312" w:eastAsia="仿宋_GB2312" w:hint="eastAsia"/>
          <w:sz w:val="32"/>
          <w:szCs w:val="32"/>
        </w:rPr>
        <w:t>主动公开政府信息情况（重点领域）、依申请公开政府信息情况、政府信息公开组织领导、优化平台建设情况、回应社会关切、政府信息公开保密审查和监督问</w:t>
      </w:r>
      <w:proofErr w:type="gramStart"/>
      <w:r>
        <w:rPr>
          <w:rFonts w:ascii="仿宋_GB2312" w:eastAsia="仿宋_GB2312" w:hint="eastAsia"/>
          <w:sz w:val="32"/>
          <w:szCs w:val="32"/>
        </w:rPr>
        <w:t>责情况</w:t>
      </w:r>
      <w:proofErr w:type="gramEnd"/>
      <w:r>
        <w:rPr>
          <w:rFonts w:ascii="仿宋_GB2312" w:eastAsia="仿宋_GB2312" w:hint="eastAsia"/>
          <w:sz w:val="32"/>
          <w:szCs w:val="32"/>
        </w:rPr>
        <w:t>等方面工作</w:t>
      </w:r>
      <w:r>
        <w:rPr>
          <w:rFonts w:ascii="仿宋_GB2312" w:eastAsia="仿宋_GB2312" w:hint="eastAsia"/>
          <w:sz w:val="33"/>
          <w:szCs w:val="33"/>
        </w:rPr>
        <w:t>。</w:t>
      </w:r>
    </w:p>
    <w:p w:rsidR="000C6651" w:rsidRDefault="00AD7262">
      <w:pPr>
        <w:pStyle w:val="a6"/>
        <w:spacing w:before="0" w:beforeAutospacing="0" w:after="0" w:afterAutospacing="0" w:line="580" w:lineRule="exact"/>
        <w:ind w:firstLineChars="200" w:firstLine="640"/>
        <w:rPr>
          <w:rFonts w:ascii="楷体_GB2312" w:eastAsia="楷体_GB2312"/>
          <w:sz w:val="32"/>
          <w:szCs w:val="32"/>
        </w:rPr>
      </w:pPr>
      <w:r>
        <w:rPr>
          <w:rFonts w:ascii="楷体_GB2312" w:eastAsia="楷体_GB2312" w:hint="eastAsia"/>
          <w:sz w:val="32"/>
          <w:szCs w:val="32"/>
        </w:rPr>
        <w:lastRenderedPageBreak/>
        <w:t>（二）优化平台建设工作</w:t>
      </w:r>
    </w:p>
    <w:p w:rsidR="000C6651" w:rsidRDefault="00AD7262">
      <w:pPr>
        <w:pStyle w:val="a6"/>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sz w:val="32"/>
          <w:szCs w:val="32"/>
        </w:rPr>
        <w:t>为推进政务服务便利化，使办事企业和群众可以在办理行政审批事项过程中实现网上可查，对局门户网站进行了全面改版，设立办事服务、常用指南、工程建设项目审批等栏目，对涉及到的办事事项进行全面公开，同时还对办理状态进行了公示，使办事企业和群众能够得到及时反馈，真正做到服务更透明，办事一网通。</w:t>
      </w:r>
    </w:p>
    <w:p w:rsidR="000C6651" w:rsidRDefault="00AD7262">
      <w:pPr>
        <w:pStyle w:val="a6"/>
        <w:spacing w:before="0" w:beforeAutospacing="0" w:after="0" w:afterAutospacing="0" w:line="580" w:lineRule="exact"/>
        <w:ind w:firstLineChars="200" w:firstLine="64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659264" behindDoc="1" locked="0" layoutInCell="1" allowOverlap="1">
            <wp:simplePos x="0" y="0"/>
            <wp:positionH relativeFrom="column">
              <wp:posOffset>152400</wp:posOffset>
            </wp:positionH>
            <wp:positionV relativeFrom="paragraph">
              <wp:posOffset>127000</wp:posOffset>
            </wp:positionV>
            <wp:extent cx="4638675" cy="2705100"/>
            <wp:effectExtent l="0" t="0" r="0" b="0"/>
            <wp:wrapNone/>
            <wp:docPr id="1" name="图片 0" descr="1611019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611019464.jpg"/>
                    <pic:cNvPicPr>
                      <a:picLocks noChangeAspect="1"/>
                    </pic:cNvPicPr>
                  </pic:nvPicPr>
                  <pic:blipFill>
                    <a:blip r:embed="rId8"/>
                    <a:stretch>
                      <a:fillRect/>
                    </a:stretch>
                  </pic:blipFill>
                  <pic:spPr>
                    <a:xfrm>
                      <a:off x="0" y="0"/>
                      <a:ext cx="4638675" cy="2705100"/>
                    </a:xfrm>
                    <a:prstGeom prst="rect">
                      <a:avLst/>
                    </a:prstGeom>
                  </pic:spPr>
                </pic:pic>
              </a:graphicData>
            </a:graphic>
          </wp:anchor>
        </w:drawing>
      </w:r>
    </w:p>
    <w:p w:rsidR="000C6651" w:rsidRDefault="000C6651">
      <w:pPr>
        <w:pStyle w:val="a6"/>
        <w:spacing w:before="0" w:beforeAutospacing="0" w:after="0" w:afterAutospacing="0" w:line="580" w:lineRule="exact"/>
        <w:ind w:firstLineChars="200" w:firstLine="640"/>
        <w:rPr>
          <w:rFonts w:ascii="仿宋_GB2312" w:eastAsia="仿宋_GB2312"/>
          <w:sz w:val="32"/>
          <w:szCs w:val="32"/>
        </w:rPr>
      </w:pPr>
    </w:p>
    <w:p w:rsidR="000C6651" w:rsidRDefault="000C6651">
      <w:pPr>
        <w:pStyle w:val="a6"/>
        <w:spacing w:before="0" w:beforeAutospacing="0" w:after="0" w:afterAutospacing="0" w:line="580" w:lineRule="exact"/>
        <w:ind w:firstLineChars="200" w:firstLine="640"/>
        <w:rPr>
          <w:rFonts w:ascii="仿宋_GB2312" w:eastAsia="仿宋_GB2312"/>
          <w:sz w:val="32"/>
          <w:szCs w:val="32"/>
        </w:rPr>
      </w:pPr>
    </w:p>
    <w:p w:rsidR="000C6651" w:rsidRDefault="000C6651">
      <w:pPr>
        <w:pStyle w:val="a6"/>
        <w:spacing w:before="0" w:beforeAutospacing="0" w:after="0" w:afterAutospacing="0" w:line="580" w:lineRule="exact"/>
        <w:ind w:firstLineChars="200" w:firstLine="640"/>
        <w:rPr>
          <w:rFonts w:ascii="仿宋_GB2312" w:eastAsia="仿宋_GB2312"/>
          <w:sz w:val="32"/>
          <w:szCs w:val="32"/>
        </w:rPr>
      </w:pPr>
    </w:p>
    <w:p w:rsidR="000C6651" w:rsidRDefault="000C6651">
      <w:pPr>
        <w:pStyle w:val="a6"/>
        <w:spacing w:before="0" w:beforeAutospacing="0" w:after="0" w:afterAutospacing="0" w:line="580" w:lineRule="exact"/>
        <w:ind w:firstLineChars="200" w:firstLine="640"/>
        <w:rPr>
          <w:rFonts w:ascii="仿宋_GB2312" w:eastAsia="仿宋_GB2312"/>
          <w:sz w:val="32"/>
          <w:szCs w:val="32"/>
        </w:rPr>
      </w:pPr>
    </w:p>
    <w:p w:rsidR="000C6651" w:rsidRDefault="000C6651">
      <w:pPr>
        <w:pStyle w:val="a6"/>
        <w:spacing w:before="0" w:beforeAutospacing="0" w:after="0" w:afterAutospacing="0" w:line="580" w:lineRule="exact"/>
        <w:ind w:firstLineChars="200" w:firstLine="640"/>
        <w:rPr>
          <w:rFonts w:ascii="仿宋_GB2312" w:eastAsia="仿宋_GB2312"/>
          <w:sz w:val="32"/>
          <w:szCs w:val="32"/>
        </w:rPr>
      </w:pPr>
    </w:p>
    <w:p w:rsidR="000C6651" w:rsidRDefault="000C6651">
      <w:pPr>
        <w:pStyle w:val="a6"/>
        <w:spacing w:before="0" w:beforeAutospacing="0" w:after="0" w:afterAutospacing="0" w:line="580" w:lineRule="exact"/>
        <w:ind w:firstLineChars="200" w:firstLine="640"/>
        <w:rPr>
          <w:rFonts w:ascii="仿宋_GB2312" w:eastAsia="仿宋_GB2312"/>
          <w:sz w:val="32"/>
          <w:szCs w:val="32"/>
        </w:rPr>
      </w:pPr>
    </w:p>
    <w:p w:rsidR="000C6651" w:rsidRDefault="000C6651">
      <w:pPr>
        <w:pStyle w:val="a6"/>
        <w:spacing w:before="0" w:beforeAutospacing="0" w:after="0" w:afterAutospacing="0" w:line="580" w:lineRule="exact"/>
        <w:ind w:firstLineChars="200" w:firstLine="640"/>
        <w:rPr>
          <w:rFonts w:ascii="仿宋_GB2312" w:eastAsia="仿宋_GB2312"/>
          <w:sz w:val="32"/>
          <w:szCs w:val="32"/>
        </w:rPr>
      </w:pPr>
    </w:p>
    <w:p w:rsidR="000C6651" w:rsidRDefault="00AD7262">
      <w:pPr>
        <w:pStyle w:val="a6"/>
        <w:spacing w:before="0" w:beforeAutospacing="0" w:after="0" w:afterAutospacing="0" w:line="580" w:lineRule="exact"/>
        <w:ind w:firstLineChars="200" w:firstLine="640"/>
        <w:rPr>
          <w:rFonts w:ascii="楷体_GB2312" w:eastAsia="楷体_GB2312"/>
          <w:sz w:val="32"/>
          <w:szCs w:val="32"/>
        </w:rPr>
      </w:pPr>
      <w:r>
        <w:rPr>
          <w:rFonts w:ascii="楷体_GB2312" w:eastAsia="楷体_GB2312" w:hint="eastAsia"/>
          <w:sz w:val="32"/>
          <w:szCs w:val="32"/>
        </w:rPr>
        <w:t>（三）推进政府信息法定公开工作</w:t>
      </w:r>
    </w:p>
    <w:p w:rsidR="000C6651" w:rsidRDefault="00AD7262">
      <w:pPr>
        <w:pStyle w:val="a6"/>
        <w:spacing w:before="0" w:beforeAutospacing="0" w:after="0" w:afterAutospacing="0" w:line="580" w:lineRule="exact"/>
        <w:ind w:firstLineChars="250" w:firstLine="800"/>
        <w:rPr>
          <w:rFonts w:ascii="仿宋_GB2312" w:eastAsia="仿宋_GB2312"/>
          <w:color w:val="000000"/>
          <w:sz w:val="33"/>
          <w:szCs w:val="33"/>
        </w:rPr>
      </w:pPr>
      <w:r>
        <w:rPr>
          <w:rFonts w:ascii="仿宋_GB2312" w:eastAsia="仿宋_GB2312" w:hint="eastAsia"/>
          <w:sz w:val="32"/>
          <w:szCs w:val="32"/>
        </w:rPr>
        <w:t>通过枣庄市政府信息公开门户网站</w:t>
      </w:r>
      <w:r>
        <w:rPr>
          <w:rFonts w:ascii="仿宋_GB2312" w:eastAsia="仿宋_GB2312" w:hint="eastAsia"/>
          <w:sz w:val="33"/>
          <w:szCs w:val="33"/>
        </w:rPr>
        <w:t>（http://xxgk.zaozhuang.gov.cn/）、市审批服务局网站（</w:t>
      </w:r>
      <w:hyperlink r:id="rId9" w:history="1">
        <w:r>
          <w:rPr>
            <w:rFonts w:ascii="仿宋_GB2312" w:eastAsia="仿宋_GB2312" w:hint="eastAsia"/>
            <w:sz w:val="33"/>
            <w:szCs w:val="33"/>
          </w:rPr>
          <w:t>http://spfw.zaozhuang.gov.c</w:t>
        </w:r>
      </w:hyperlink>
      <w:r>
        <w:rPr>
          <w:rFonts w:ascii="仿宋_GB2312" w:eastAsia="仿宋_GB2312" w:hint="eastAsia"/>
          <w:sz w:val="33"/>
          <w:szCs w:val="33"/>
        </w:rPr>
        <w:t>n/）主动公开政府信息公开政务信息</w:t>
      </w:r>
      <w:r>
        <w:rPr>
          <w:rFonts w:ascii="仿宋_GB2312" w:eastAsia="仿宋_GB2312" w:hint="eastAsia"/>
          <w:color w:val="000000" w:themeColor="text1"/>
          <w:sz w:val="33"/>
          <w:szCs w:val="33"/>
        </w:rPr>
        <w:t>303</w:t>
      </w:r>
      <w:r>
        <w:rPr>
          <w:rFonts w:ascii="仿宋_GB2312" w:eastAsia="仿宋_GB2312" w:hint="eastAsia"/>
          <w:sz w:val="33"/>
          <w:szCs w:val="33"/>
        </w:rPr>
        <w:t>条，其涉及概况信息2条、法规公文1条、决策公开3条，会议公开9条、权责清单1条、重点领域公开11条，规划计划1条、政策解读6条和其他信息（门户网站）275条。及时公开了财政预决算和三</w:t>
      </w:r>
      <w:proofErr w:type="gramStart"/>
      <w:r>
        <w:rPr>
          <w:rFonts w:ascii="仿宋_GB2312" w:eastAsia="仿宋_GB2312" w:hint="eastAsia"/>
          <w:sz w:val="33"/>
          <w:szCs w:val="33"/>
        </w:rPr>
        <w:t>公经费</w:t>
      </w:r>
      <w:proofErr w:type="gramEnd"/>
      <w:r>
        <w:rPr>
          <w:rFonts w:ascii="仿宋_GB2312" w:eastAsia="仿宋_GB2312" w:hint="eastAsia"/>
          <w:sz w:val="33"/>
          <w:szCs w:val="33"/>
        </w:rPr>
        <w:t>信息。</w:t>
      </w:r>
    </w:p>
    <w:p w:rsidR="000C6651" w:rsidRDefault="00AD7262" w:rsidP="008B3B32">
      <w:pPr>
        <w:pStyle w:val="a6"/>
        <w:spacing w:before="0" w:beforeAutospacing="0" w:after="0" w:afterAutospacing="0" w:line="580" w:lineRule="exact"/>
        <w:ind w:firstLineChars="200" w:firstLine="640"/>
        <w:rPr>
          <w:rFonts w:ascii="楷体_GB2312" w:eastAsia="楷体_GB2312"/>
          <w:sz w:val="32"/>
          <w:szCs w:val="32"/>
        </w:rPr>
      </w:pPr>
      <w:r>
        <w:rPr>
          <w:rFonts w:ascii="楷体_GB2312" w:eastAsia="楷体_GB2312" w:hint="eastAsia"/>
          <w:sz w:val="32"/>
          <w:szCs w:val="32"/>
        </w:rPr>
        <w:t>（四）依申请公开政府信息情况</w:t>
      </w:r>
    </w:p>
    <w:p w:rsidR="008B3B32" w:rsidRDefault="00AD7262" w:rsidP="008B3B32">
      <w:pPr>
        <w:pStyle w:val="a6"/>
        <w:spacing w:before="0" w:beforeAutospacing="0" w:after="0" w:afterAutospacing="0" w:line="580" w:lineRule="exact"/>
        <w:ind w:firstLineChars="200" w:firstLine="660"/>
        <w:rPr>
          <w:rFonts w:ascii="仿宋_GB2312" w:eastAsia="仿宋_GB2312" w:hint="eastAsia"/>
          <w:sz w:val="33"/>
          <w:szCs w:val="33"/>
        </w:rPr>
      </w:pPr>
      <w:r>
        <w:rPr>
          <w:rFonts w:ascii="仿宋_GB2312" w:eastAsia="仿宋_GB2312" w:hint="eastAsia"/>
          <w:sz w:val="33"/>
          <w:szCs w:val="33"/>
        </w:rPr>
        <w:lastRenderedPageBreak/>
        <w:t>2020年度未收到信息公开申请。</w:t>
      </w:r>
    </w:p>
    <w:p w:rsidR="000C6651" w:rsidRDefault="00AD7262" w:rsidP="008B3B32">
      <w:pPr>
        <w:pStyle w:val="a6"/>
        <w:spacing w:before="0" w:beforeAutospacing="0" w:after="0" w:afterAutospacing="0" w:line="580" w:lineRule="exact"/>
        <w:ind w:firstLineChars="200" w:firstLine="660"/>
        <w:rPr>
          <w:rFonts w:ascii="仿宋_GB2312" w:eastAsia="仿宋_GB2312"/>
          <w:sz w:val="33"/>
          <w:szCs w:val="33"/>
        </w:rPr>
      </w:pPr>
      <w:r>
        <w:rPr>
          <w:rFonts w:ascii="楷体_GB2312" w:eastAsia="楷体_GB2312" w:hint="eastAsia"/>
          <w:sz w:val="33"/>
          <w:szCs w:val="33"/>
        </w:rPr>
        <w:t>（五）加强信息管理，做好监督问责</w:t>
      </w:r>
    </w:p>
    <w:p w:rsidR="000C6651" w:rsidRDefault="00AD7262">
      <w:pPr>
        <w:pStyle w:val="a6"/>
        <w:spacing w:before="0" w:beforeAutospacing="0" w:after="0" w:afterAutospacing="0" w:line="580" w:lineRule="exact"/>
        <w:ind w:firstLineChars="200" w:firstLine="660"/>
        <w:rPr>
          <w:rFonts w:ascii="仿宋_GB2312" w:eastAsia="仿宋_GB2312"/>
          <w:sz w:val="33"/>
          <w:szCs w:val="33"/>
        </w:rPr>
      </w:pPr>
      <w:r>
        <w:rPr>
          <w:rFonts w:ascii="仿宋_GB2312" w:eastAsia="仿宋_GB2312" w:hint="eastAsia"/>
          <w:sz w:val="33"/>
          <w:szCs w:val="33"/>
        </w:rPr>
        <w:t>为做好信息管理，</w:t>
      </w:r>
      <w:r>
        <w:rPr>
          <w:rFonts w:ascii="仿宋_GB2312" w:eastAsia="仿宋_GB2312" w:hAnsi="仿宋_GB2312" w:cs="仿宋_GB2312" w:hint="eastAsia"/>
          <w:sz w:val="32"/>
          <w:szCs w:val="32"/>
        </w:rPr>
        <w:t>遵循“未经保密审查的信息不得公开、未经解密并准予公开的信息不得公开、公开与保密界限不清的信息不得公开”的原则，</w:t>
      </w:r>
      <w:r>
        <w:rPr>
          <w:rFonts w:ascii="仿宋_GB2312" w:eastAsia="仿宋_GB2312" w:hint="eastAsia"/>
          <w:sz w:val="33"/>
          <w:szCs w:val="33"/>
        </w:rPr>
        <w:t>市审批服务局严格按照政府信息公开审批和发布流程，成立了信息公开保密审查领导小组，制定了政府信息公开保密审查制度，对所有政府信息公开内容由信息提供科室、直属单位提出审查意见，经科室（直属单位）负责人审查，审查是否含有国家秘密，报分管领导批准，重大信息经主要负责人批准后由专职工作人员进行发布，确保做到涉密信息</w:t>
      </w:r>
      <w:proofErr w:type="gramStart"/>
      <w:r>
        <w:rPr>
          <w:rFonts w:ascii="仿宋_GB2312" w:eastAsia="仿宋_GB2312" w:hint="eastAsia"/>
          <w:sz w:val="33"/>
          <w:szCs w:val="33"/>
        </w:rPr>
        <w:t>不</w:t>
      </w:r>
      <w:proofErr w:type="gramEnd"/>
      <w:r>
        <w:rPr>
          <w:rFonts w:ascii="仿宋_GB2312" w:eastAsia="仿宋_GB2312" w:hint="eastAsia"/>
          <w:sz w:val="33"/>
          <w:szCs w:val="33"/>
        </w:rPr>
        <w:t>上网，上网信息不涉密。保密审查领导小组每季度对信息发布、咨询留言解答等情况进行专项检查，对发现不及时发布信息、不答复的，立即整改。充分发挥信息公开工作领导小组办公室的统筹协调作用，坚持定期与不定期检查各项主动公开信息发布情况和依申请公开答复情况，对于不按要求公开有关信息，不及时答复依申请公开信息的，及时予以提醒；对于因未主动公开有关信息被投诉的，及时进行约谈。同时将信息公开工作情况作为年终评先树优的重要依据。本年度无信息公开泄密情况。</w:t>
      </w:r>
    </w:p>
    <w:p w:rsidR="000C6651" w:rsidRDefault="00AD7262">
      <w:pPr>
        <w:pStyle w:val="a6"/>
        <w:spacing w:before="0" w:beforeAutospacing="0" w:after="0" w:afterAutospacing="0" w:line="580" w:lineRule="exact"/>
        <w:ind w:firstLineChars="200" w:firstLine="640"/>
        <w:rPr>
          <w:rFonts w:ascii="楷体_GB2312" w:eastAsia="楷体_GB2312"/>
          <w:sz w:val="32"/>
          <w:szCs w:val="32"/>
        </w:rPr>
      </w:pPr>
      <w:r>
        <w:rPr>
          <w:rFonts w:ascii="楷体_GB2312" w:eastAsia="楷体_GB2312" w:hint="eastAsia"/>
          <w:sz w:val="32"/>
          <w:szCs w:val="32"/>
        </w:rPr>
        <w:t>（六）</w:t>
      </w:r>
      <w:proofErr w:type="gramStart"/>
      <w:r>
        <w:rPr>
          <w:rFonts w:ascii="楷体_GB2312" w:eastAsia="楷体_GB2312" w:hint="eastAsia"/>
          <w:sz w:val="32"/>
          <w:szCs w:val="32"/>
        </w:rPr>
        <w:t>加强问</w:t>
      </w:r>
      <w:proofErr w:type="gramEnd"/>
      <w:r>
        <w:rPr>
          <w:rFonts w:ascii="楷体_GB2312" w:eastAsia="楷体_GB2312" w:hint="eastAsia"/>
          <w:sz w:val="32"/>
          <w:szCs w:val="32"/>
        </w:rPr>
        <w:t>政互动，回应社会关切</w:t>
      </w:r>
    </w:p>
    <w:p w:rsidR="000C6651" w:rsidRDefault="00AD7262">
      <w:pPr>
        <w:pStyle w:val="a6"/>
        <w:spacing w:before="0" w:beforeAutospacing="0" w:after="0" w:afterAutospacing="0" w:line="58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在政府网站及时公布主要负责人政风行风热线访谈文稿，深入推进“互联网+政务服务”，对本单位的重要政务舆情、媒体关注、网民留言等问题，认真</w:t>
      </w:r>
      <w:proofErr w:type="gramStart"/>
      <w:r>
        <w:rPr>
          <w:rFonts w:ascii="仿宋_GB2312" w:eastAsia="仿宋_GB2312" w:hint="eastAsia"/>
          <w:sz w:val="32"/>
          <w:szCs w:val="32"/>
        </w:rPr>
        <w:t>研</w:t>
      </w:r>
      <w:proofErr w:type="gramEnd"/>
      <w:r>
        <w:rPr>
          <w:rFonts w:ascii="仿宋_GB2312" w:eastAsia="仿宋_GB2312" w:hint="eastAsia"/>
          <w:sz w:val="32"/>
          <w:szCs w:val="32"/>
        </w:rPr>
        <w:t>判处置，借助媒</w:t>
      </w:r>
      <w:r>
        <w:rPr>
          <w:rFonts w:ascii="仿宋_GB2312" w:eastAsia="仿宋_GB2312" w:hint="eastAsia"/>
          <w:sz w:val="32"/>
          <w:szCs w:val="32"/>
        </w:rPr>
        <w:lastRenderedPageBreak/>
        <w:t>体、网站等渠道发布准确信息，认真处理答复，做到“网上听民声、线下办实事”。</w:t>
      </w:r>
    </w:p>
    <w:p w:rsidR="000C6651" w:rsidRDefault="00AD7262">
      <w:pPr>
        <w:pStyle w:val="a6"/>
        <w:shd w:val="clear" w:color="auto" w:fill="FFFFFF"/>
        <w:spacing w:beforeAutospacing="0" w:after="240" w:afterAutospacing="0"/>
        <w:ind w:firstLine="640"/>
        <w:jc w:val="both"/>
        <w:rPr>
          <w:rFonts w:ascii="黑体" w:eastAsia="黑体" w:hAnsi="黑体" w:cs="黑体"/>
          <w:color w:val="333333"/>
          <w:sz w:val="32"/>
          <w:szCs w:val="32"/>
        </w:rPr>
      </w:pPr>
      <w:r>
        <w:rPr>
          <w:rFonts w:ascii="黑体" w:eastAsia="黑体" w:hAnsi="黑体" w:cs="黑体" w:hint="eastAsia"/>
          <w:color w:val="333333"/>
          <w:sz w:val="32"/>
          <w:szCs w:val="32"/>
          <w:shd w:val="clear" w:color="auto" w:fill="FFFFFF"/>
        </w:rPr>
        <w:t>二、主动公开政府信息情况</w:t>
      </w:r>
    </w:p>
    <w:tbl>
      <w:tblPr>
        <w:tblW w:w="8481" w:type="dxa"/>
        <w:jc w:val="center"/>
        <w:shd w:val="clear" w:color="auto" w:fill="FFFFFF" w:themeFill="background1"/>
        <w:tblLayout w:type="fixed"/>
        <w:tblCellMar>
          <w:left w:w="0" w:type="dxa"/>
          <w:right w:w="0" w:type="dxa"/>
        </w:tblCellMar>
        <w:tblLook w:val="04A0"/>
      </w:tblPr>
      <w:tblGrid>
        <w:gridCol w:w="2993"/>
        <w:gridCol w:w="16"/>
        <w:gridCol w:w="2040"/>
        <w:gridCol w:w="1465"/>
        <w:gridCol w:w="1967"/>
      </w:tblGrid>
      <w:tr w:rsidR="000C6651">
        <w:trPr>
          <w:trHeight w:val="487"/>
          <w:jc w:val="center"/>
        </w:trPr>
        <w:tc>
          <w:tcPr>
            <w:tcW w:w="8481"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sz w:val="24"/>
              </w:rPr>
            </w:pPr>
            <w:r>
              <w:rPr>
                <w:rFonts w:asciiTheme="minorEastAsia" w:hAnsiTheme="minorEastAsia" w:cstheme="minorEastAsia" w:hint="eastAsia"/>
                <w:color w:val="000000"/>
                <w:kern w:val="0"/>
                <w:sz w:val="24"/>
              </w:rPr>
              <w:t>第二十条第（一）项</w:t>
            </w:r>
          </w:p>
        </w:tc>
      </w:tr>
      <w:tr w:rsidR="000C6651">
        <w:trPr>
          <w:trHeight w:val="711"/>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56"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本年新制作数量</w:t>
            </w:r>
          </w:p>
        </w:tc>
        <w:tc>
          <w:tcPr>
            <w:tcW w:w="146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本年新</w:t>
            </w:r>
            <w:r>
              <w:rPr>
                <w:rFonts w:asciiTheme="minorEastAsia" w:hAnsiTheme="minorEastAsia" w:cstheme="minorEastAsia" w:hint="eastAsia"/>
                <w:color w:val="000000"/>
                <w:kern w:val="0"/>
                <w:sz w:val="24"/>
              </w:rPr>
              <w:br/>
              <w:t>公开数量</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对外公开</w:t>
            </w:r>
          </w:p>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总数量</w:t>
            </w:r>
          </w:p>
        </w:tc>
      </w:tr>
      <w:tr w:rsidR="000C6651">
        <w:trPr>
          <w:trHeight w:val="327"/>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规章</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1</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1 </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1　</w:t>
            </w:r>
          </w:p>
        </w:tc>
      </w:tr>
      <w:tr w:rsidR="000C6651">
        <w:trPr>
          <w:trHeight w:val="331"/>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规范性文件</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　  1</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1 </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1　</w:t>
            </w:r>
          </w:p>
        </w:tc>
      </w:tr>
      <w:tr w:rsidR="000C6651">
        <w:trPr>
          <w:trHeight w:val="393"/>
          <w:jc w:val="center"/>
        </w:trPr>
        <w:tc>
          <w:tcPr>
            <w:tcW w:w="8481"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第二十条第（五）项</w:t>
            </w:r>
          </w:p>
        </w:tc>
      </w:tr>
      <w:tr w:rsidR="000C6651">
        <w:trPr>
          <w:trHeight w:val="423"/>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56"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46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0C6651">
        <w:trPr>
          <w:trHeight w:val="373"/>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行政许可</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200　</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33</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233　</w:t>
            </w:r>
          </w:p>
        </w:tc>
      </w:tr>
      <w:tr w:rsidR="000C6651">
        <w:trPr>
          <w:trHeight w:val="451"/>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其他对外管理服务事项</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26　</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 xml:space="preserve">27　</w:t>
            </w:r>
          </w:p>
        </w:tc>
      </w:tr>
      <w:tr w:rsidR="000C6651">
        <w:trPr>
          <w:trHeight w:val="407"/>
          <w:jc w:val="center"/>
        </w:trPr>
        <w:tc>
          <w:tcPr>
            <w:tcW w:w="8481"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第二十条第（六）项</w:t>
            </w:r>
          </w:p>
        </w:tc>
      </w:tr>
      <w:tr w:rsidR="000C6651">
        <w:trPr>
          <w:trHeight w:val="449"/>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56" w:type="dxa"/>
            <w:gridSpan w:val="2"/>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1465"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处理决定数量</w:t>
            </w:r>
          </w:p>
        </w:tc>
      </w:tr>
      <w:tr w:rsidR="000C6651">
        <w:trPr>
          <w:trHeight w:val="353"/>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行政处罚</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C6664A">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C6664A">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C6664A">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r>
      <w:tr w:rsidR="000C6651">
        <w:trPr>
          <w:trHeight w:val="335"/>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行政强制</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C6664A">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c>
          <w:tcPr>
            <w:tcW w:w="1465"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C6664A">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c>
          <w:tcPr>
            <w:tcW w:w="1966"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C6664A">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r>
      <w:tr w:rsidR="000C6651">
        <w:trPr>
          <w:trHeight w:val="389"/>
          <w:jc w:val="center"/>
        </w:trPr>
        <w:tc>
          <w:tcPr>
            <w:tcW w:w="8481"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第二十条第（八）项</w:t>
            </w:r>
          </w:p>
        </w:tc>
      </w:tr>
      <w:tr w:rsidR="000C6651">
        <w:trPr>
          <w:trHeight w:val="366"/>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上一年项目数量</w:t>
            </w:r>
          </w:p>
        </w:tc>
        <w:tc>
          <w:tcPr>
            <w:tcW w:w="3432"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本年增/减</w:t>
            </w:r>
          </w:p>
        </w:tc>
      </w:tr>
      <w:tr w:rsidR="000C6651">
        <w:trPr>
          <w:trHeight w:val="360"/>
          <w:jc w:val="center"/>
        </w:trPr>
        <w:tc>
          <w:tcPr>
            <w:tcW w:w="2993" w:type="dxa"/>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行政事业性收费</w:t>
            </w:r>
          </w:p>
        </w:tc>
        <w:tc>
          <w:tcPr>
            <w:tcW w:w="2056" w:type="dxa"/>
            <w:gridSpan w:val="2"/>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C6664A">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c>
          <w:tcPr>
            <w:tcW w:w="3432"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0C6651" w:rsidRDefault="00C6664A">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0</w:t>
            </w:r>
          </w:p>
        </w:tc>
      </w:tr>
      <w:tr w:rsidR="000C6651">
        <w:trPr>
          <w:trHeight w:val="391"/>
          <w:jc w:val="center"/>
        </w:trPr>
        <w:tc>
          <w:tcPr>
            <w:tcW w:w="8481" w:type="dxa"/>
            <w:gridSpan w:val="5"/>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第二十条第（九）项</w:t>
            </w:r>
          </w:p>
        </w:tc>
      </w:tr>
      <w:tr w:rsidR="000C6651">
        <w:trPr>
          <w:trHeight w:val="350"/>
          <w:jc w:val="center"/>
        </w:trPr>
        <w:tc>
          <w:tcPr>
            <w:tcW w:w="3009"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信息内容</w:t>
            </w:r>
          </w:p>
        </w:tc>
        <w:tc>
          <w:tcPr>
            <w:tcW w:w="2040"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采购项目数量</w:t>
            </w:r>
          </w:p>
        </w:tc>
        <w:tc>
          <w:tcPr>
            <w:tcW w:w="3432" w:type="dxa"/>
            <w:gridSpan w:val="2"/>
            <w:tcBorders>
              <w:top w:val="single" w:sz="8" w:space="0" w:color="auto"/>
              <w:left w:val="nil"/>
              <w:bottom w:val="single" w:sz="8" w:space="0" w:color="auto"/>
              <w:right w:val="single" w:sz="8" w:space="0" w:color="000000"/>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proofErr w:type="gramStart"/>
            <w:r>
              <w:rPr>
                <w:rFonts w:asciiTheme="minorEastAsia" w:hAnsiTheme="minorEastAsia" w:cstheme="minorEastAsia" w:hint="eastAsia"/>
                <w:color w:val="000000"/>
                <w:kern w:val="0"/>
                <w:sz w:val="24"/>
              </w:rPr>
              <w:t>采购总</w:t>
            </w:r>
            <w:proofErr w:type="gramEnd"/>
            <w:r>
              <w:rPr>
                <w:rFonts w:asciiTheme="minorEastAsia" w:hAnsiTheme="minorEastAsia" w:cstheme="minorEastAsia" w:hint="eastAsia"/>
                <w:color w:val="000000"/>
                <w:kern w:val="0"/>
                <w:sz w:val="24"/>
              </w:rPr>
              <w:t>金额</w:t>
            </w:r>
          </w:p>
        </w:tc>
      </w:tr>
      <w:tr w:rsidR="000C6651">
        <w:trPr>
          <w:trHeight w:val="385"/>
          <w:jc w:val="center"/>
        </w:trPr>
        <w:tc>
          <w:tcPr>
            <w:tcW w:w="3009" w:type="dxa"/>
            <w:gridSpan w:val="2"/>
            <w:tcBorders>
              <w:top w:val="nil"/>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left"/>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政府集中采购</w:t>
            </w:r>
          </w:p>
        </w:tc>
        <w:tc>
          <w:tcPr>
            <w:tcW w:w="2040" w:type="dxa"/>
            <w:tcBorders>
              <w:top w:val="nil"/>
              <w:left w:val="nil"/>
              <w:bottom w:val="single" w:sz="8" w:space="0" w:color="auto"/>
              <w:right w:val="single" w:sz="8" w:space="0" w:color="auto"/>
            </w:tcBorders>
            <w:shd w:val="clear" w:color="auto" w:fill="FFFFFF" w:themeFill="background1"/>
            <w:tcMar>
              <w:left w:w="108" w:type="dxa"/>
              <w:right w:w="108" w:type="dxa"/>
            </w:tcMar>
            <w:vAlign w:val="center"/>
          </w:tcPr>
          <w:p w:rsidR="000C6651" w:rsidRDefault="00AD7262">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3</w:t>
            </w:r>
          </w:p>
        </w:tc>
        <w:tc>
          <w:tcPr>
            <w:tcW w:w="3432" w:type="dxa"/>
            <w:gridSpan w:val="2"/>
            <w:tcBorders>
              <w:top w:val="nil"/>
              <w:left w:val="nil"/>
              <w:bottom w:val="single" w:sz="8" w:space="0" w:color="auto"/>
              <w:right w:val="single" w:sz="8" w:space="0" w:color="000000"/>
            </w:tcBorders>
            <w:shd w:val="clear" w:color="auto" w:fill="FFFFFF" w:themeFill="background1"/>
            <w:tcMar>
              <w:left w:w="108" w:type="dxa"/>
              <w:right w:w="108" w:type="dxa"/>
            </w:tcMar>
            <w:vAlign w:val="center"/>
          </w:tcPr>
          <w:p w:rsidR="000C6651" w:rsidRDefault="00AD7262">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910.8万元</w:t>
            </w:r>
          </w:p>
        </w:tc>
      </w:tr>
    </w:tbl>
    <w:p w:rsidR="000C6651" w:rsidRDefault="000C6651">
      <w:pPr>
        <w:pStyle w:val="a6"/>
        <w:shd w:val="clear" w:color="auto" w:fill="FFFFFF"/>
        <w:spacing w:beforeAutospacing="0" w:afterAutospacing="0"/>
        <w:ind w:firstLine="420"/>
        <w:jc w:val="both"/>
        <w:rPr>
          <w:color w:val="333333"/>
        </w:rPr>
      </w:pPr>
    </w:p>
    <w:p w:rsidR="000C6651" w:rsidRDefault="00AD7262">
      <w:pPr>
        <w:pStyle w:val="a6"/>
        <w:shd w:val="clear" w:color="auto" w:fill="FFFFFF"/>
        <w:spacing w:beforeAutospacing="0" w:after="240" w:afterAutospacing="0"/>
        <w:ind w:leftChars="-95" w:left="-199" w:firstLine="620"/>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525"/>
        <w:gridCol w:w="1418"/>
        <w:gridCol w:w="2835"/>
        <w:gridCol w:w="850"/>
        <w:gridCol w:w="567"/>
        <w:gridCol w:w="567"/>
        <w:gridCol w:w="567"/>
        <w:gridCol w:w="567"/>
        <w:gridCol w:w="540"/>
        <w:gridCol w:w="635"/>
      </w:tblGrid>
      <w:tr w:rsidR="000C6651">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rPr>
                <w:rFonts w:ascii="宋体" w:hAnsi="宋体" w:cs="宋体"/>
                <w:kern w:val="0"/>
                <w:sz w:val="20"/>
                <w:szCs w:val="20"/>
              </w:rPr>
            </w:pPr>
            <w:r>
              <w:rPr>
                <w:rFonts w:ascii="宋体" w:hAnsi="宋体" w:cs="宋体" w:hint="eastAsia"/>
                <w:kern w:val="0"/>
                <w:sz w:val="20"/>
                <w:szCs w:val="20"/>
              </w:rPr>
              <w:t>（本列数据的勾</w:t>
            </w:r>
            <w:proofErr w:type="gramStart"/>
            <w:r>
              <w:rPr>
                <w:rFonts w:ascii="宋体" w:hAnsi="宋体" w:cs="宋体" w:hint="eastAsia"/>
                <w:kern w:val="0"/>
                <w:sz w:val="20"/>
                <w:szCs w:val="20"/>
              </w:rPr>
              <w:t>稽</w:t>
            </w:r>
            <w:proofErr w:type="gramEnd"/>
            <w:r>
              <w:rPr>
                <w:rFonts w:ascii="宋体" w:hAnsi="宋体" w:cs="宋体" w:hint="eastAsia"/>
                <w:kern w:val="0"/>
                <w:sz w:val="20"/>
                <w:szCs w:val="20"/>
              </w:rPr>
              <w:t>关系为：第一项加第二项之和，</w:t>
            </w:r>
          </w:p>
          <w:p w:rsidR="000C6651" w:rsidRDefault="00AD7262">
            <w:pPr>
              <w:widowControl/>
              <w:jc w:val="center"/>
            </w:pPr>
            <w:r>
              <w:rPr>
                <w:rFonts w:ascii="宋体" w:hAnsi="宋体" w:cs="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spacing w:line="320" w:lineRule="exact"/>
              <w:jc w:val="center"/>
            </w:pPr>
            <w:r>
              <w:rPr>
                <w:rFonts w:ascii="宋体" w:hAnsi="宋体" w:cs="宋体" w:hint="eastAsia"/>
                <w:kern w:val="0"/>
                <w:sz w:val="20"/>
                <w:szCs w:val="20"/>
              </w:rPr>
              <w:t>申请人情况</w:t>
            </w:r>
          </w:p>
        </w:tc>
      </w:tr>
      <w:tr w:rsidR="000C6651">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651" w:rsidRDefault="000C6651">
            <w:pPr>
              <w:jc w:val="center"/>
              <w:rPr>
                <w:rFonts w:ascii="宋体"/>
                <w:sz w:val="24"/>
              </w:rPr>
            </w:pPr>
          </w:p>
        </w:tc>
        <w:tc>
          <w:tcPr>
            <w:tcW w:w="85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pPr>
            <w:r>
              <w:rPr>
                <w:rFonts w:ascii="宋体" w:hAnsi="宋体" w:cs="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spacing w:line="320" w:lineRule="exact"/>
              <w:jc w:val="center"/>
            </w:pPr>
            <w:r>
              <w:rPr>
                <w:rFonts w:ascii="宋体" w:hAnsi="宋体" w:cs="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pPr>
            <w:r>
              <w:rPr>
                <w:rFonts w:ascii="宋体" w:hAnsi="宋体" w:cs="宋体" w:hint="eastAsia"/>
                <w:kern w:val="0"/>
                <w:sz w:val="20"/>
                <w:szCs w:val="20"/>
              </w:rPr>
              <w:t>总计</w:t>
            </w:r>
          </w:p>
        </w:tc>
      </w:tr>
      <w:tr w:rsidR="000C6651">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651" w:rsidRDefault="000C6651">
            <w:pPr>
              <w:jc w:val="center"/>
              <w:rPr>
                <w:rFonts w:ascii="宋体"/>
                <w:sz w:val="24"/>
              </w:rPr>
            </w:pPr>
          </w:p>
        </w:tc>
        <w:tc>
          <w:tcPr>
            <w:tcW w:w="85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C6651" w:rsidRDefault="000C6651">
            <w:pPr>
              <w:jc w:val="center"/>
              <w:rPr>
                <w:rFonts w:ascii="宋体"/>
                <w:sz w:val="24"/>
              </w:rPr>
            </w:pP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spacing w:line="320" w:lineRule="exact"/>
              <w:ind w:leftChars="-51" w:left="-106" w:rightChars="-51" w:right="-107" w:hanging="1"/>
              <w:jc w:val="center"/>
            </w:pPr>
            <w:r>
              <w:rPr>
                <w:rFonts w:ascii="宋体" w:hAnsi="宋体" w:cs="宋体" w:hint="eastAsia"/>
                <w:kern w:val="0"/>
                <w:sz w:val="20"/>
                <w:szCs w:val="20"/>
              </w:rPr>
              <w:t>商业企业</w:t>
            </w:r>
          </w:p>
        </w:tc>
        <w:tc>
          <w:tcPr>
            <w:tcW w:w="567" w:type="dxa"/>
            <w:tcBorders>
              <w:top w:val="nil"/>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spacing w:line="320" w:lineRule="exact"/>
              <w:ind w:leftChars="-51" w:left="-107" w:rightChars="-51" w:right="-107"/>
              <w:jc w:val="center"/>
            </w:pPr>
            <w:r>
              <w:rPr>
                <w:rFonts w:ascii="宋体" w:hAnsi="宋体" w:cs="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spacing w:line="320" w:lineRule="exact"/>
              <w:ind w:leftChars="-51" w:left="-107" w:rightChars="-51" w:right="-107"/>
              <w:jc w:val="center"/>
            </w:pPr>
            <w:r>
              <w:rPr>
                <w:rFonts w:ascii="宋体" w:hAnsi="宋体" w:cs="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spacing w:line="320" w:lineRule="exact"/>
              <w:ind w:leftChars="-51" w:left="-106" w:rightChars="-51" w:right="-107" w:hanging="1"/>
              <w:jc w:val="center"/>
            </w:pPr>
            <w:r>
              <w:rPr>
                <w:rFonts w:ascii="宋体" w:hAnsi="宋体" w:cs="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spacing w:line="360" w:lineRule="exact"/>
              <w:ind w:leftChars="-30" w:left="-63" w:rightChars="-64" w:right="-134"/>
              <w:jc w:val="center"/>
            </w:pPr>
            <w:r>
              <w:rPr>
                <w:rFonts w:ascii="宋体" w:hAnsi="宋体" w:cs="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0C6651">
            <w:pPr>
              <w:jc w:val="center"/>
              <w:rPr>
                <w:rFonts w:ascii="宋体"/>
                <w:sz w:val="24"/>
              </w:rPr>
            </w:pPr>
          </w:p>
        </w:tc>
      </w:tr>
      <w:tr w:rsidR="00C6664A" w:rsidTr="00C33388">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pPr>
            <w:r>
              <w:rPr>
                <w:rFonts w:ascii="宋体" w:hAnsi="宋体" w:cs="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C33388">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pPr>
            <w:r>
              <w:rPr>
                <w:rFonts w:ascii="宋体" w:hAnsi="宋体" w:cs="宋体" w:hint="eastAsia"/>
                <w:kern w:val="0"/>
                <w:sz w:val="20"/>
                <w:szCs w:val="20"/>
              </w:rPr>
              <w:lastRenderedPageBreak/>
              <w:t>二、上年结转政府信息公开申请数量</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C33388">
        <w:trPr>
          <w:jc w:val="center"/>
        </w:trPr>
        <w:tc>
          <w:tcPr>
            <w:tcW w:w="52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pPr>
            <w:r>
              <w:rPr>
                <w:rFonts w:ascii="宋体" w:hAnsi="宋体" w:cs="宋体" w:hint="eastAsia"/>
                <w:kern w:val="0"/>
                <w:sz w:val="20"/>
                <w:szCs w:val="20"/>
              </w:rPr>
              <w:t>三、本年度办理结果</w:t>
            </w: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pPr>
            <w:r>
              <w:rPr>
                <w:rFonts w:ascii="楷体" w:eastAsia="楷体" w:hAnsi="楷体" w:cs="楷体"/>
                <w:kern w:val="0"/>
                <w:sz w:val="20"/>
                <w:szCs w:val="20"/>
              </w:rPr>
              <w:t>（一）予以公开</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C33388">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pPr>
            <w:r>
              <w:rPr>
                <w:rFonts w:ascii="楷体" w:eastAsia="楷体" w:hAnsi="楷体" w:cs="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line="200" w:lineRule="exact"/>
              <w:ind w:leftChars="-51" w:left="-107"/>
            </w:pPr>
            <w:r>
              <w:rPr>
                <w:rFonts w:ascii="楷体" w:eastAsia="楷体" w:hAnsi="楷体" w:cs="楷体" w:hint="eastAsia"/>
                <w:kern w:val="0"/>
                <w:sz w:val="20"/>
                <w:szCs w:val="20"/>
              </w:rPr>
              <w:t>（三）不予公开</w:t>
            </w: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line="200" w:lineRule="exact"/>
              <w:ind w:leftChars="-51" w:left="-107"/>
            </w:pPr>
            <w:r>
              <w:rPr>
                <w:rFonts w:ascii="楷体" w:eastAsia="楷体" w:hAnsi="楷体" w:cs="楷体" w:hint="eastAsia"/>
                <w:kern w:val="0"/>
                <w:sz w:val="20"/>
                <w:szCs w:val="20"/>
              </w:rPr>
              <w:t>（四）无法提供</w:t>
            </w: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ind w:leftChars="-51" w:left="-107"/>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line="200" w:lineRule="exact"/>
              <w:ind w:leftChars="-51" w:left="-107"/>
            </w:pPr>
            <w:r>
              <w:rPr>
                <w:rFonts w:ascii="楷体" w:eastAsia="楷体" w:hAnsi="楷体" w:cs="楷体" w:hint="eastAsia"/>
                <w:kern w:val="0"/>
                <w:sz w:val="20"/>
                <w:szCs w:val="20"/>
              </w:rPr>
              <w:t>（五）</w:t>
            </w:r>
            <w:proofErr w:type="gramStart"/>
            <w:r>
              <w:rPr>
                <w:rFonts w:ascii="楷体" w:eastAsia="楷体" w:hAnsi="楷体" w:cs="楷体" w:hint="eastAsia"/>
                <w:kern w:val="0"/>
                <w:sz w:val="20"/>
                <w:szCs w:val="20"/>
              </w:rPr>
              <w:t>不予处理</w:t>
            </w:r>
            <w:proofErr w:type="gramEnd"/>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550FE1">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423ADC">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7C0FEB">
        <w:trPr>
          <w:trHeight w:hRule="exact" w:val="454"/>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6420B1">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6420B1">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7C0FE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6420B1">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6420B1">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7C0FEB">
        <w:trPr>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1418"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spacing w:line="200" w:lineRule="exact"/>
              <w:rPr>
                <w:rFonts w:ascii="宋体"/>
                <w:sz w:val="24"/>
              </w:rPr>
            </w:pPr>
          </w:p>
        </w:tc>
        <w:tc>
          <w:tcPr>
            <w:tcW w:w="28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6420B1">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6420B1">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jc w:val="center"/>
            </w:pPr>
            <w:r>
              <w:rPr>
                <w:rFonts w:hint="eastAsia"/>
              </w:rPr>
              <w:t>0</w:t>
            </w:r>
          </w:p>
        </w:tc>
      </w:tr>
      <w:tr w:rsidR="00C6664A" w:rsidTr="007C0FE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line="200" w:lineRule="exact"/>
            </w:pPr>
            <w:r>
              <w:rPr>
                <w:rFonts w:ascii="楷体" w:eastAsia="楷体" w:hAnsi="楷体" w:cs="楷体" w:hint="eastAsia"/>
                <w:kern w:val="0"/>
                <w:sz w:val="20"/>
                <w:szCs w:val="20"/>
              </w:rPr>
              <w:t>（六）其他处理</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6420B1">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6420B1">
              <w:rPr>
                <w:rFonts w:hint="eastAsia"/>
              </w:rPr>
              <w:t>0</w:t>
            </w:r>
          </w:p>
        </w:tc>
      </w:tr>
      <w:tr w:rsidR="00C6664A" w:rsidTr="007C0FEB">
        <w:trPr>
          <w:trHeight w:hRule="exact" w:val="397"/>
          <w:jc w:val="center"/>
        </w:trPr>
        <w:tc>
          <w:tcPr>
            <w:tcW w:w="52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rPr>
                <w:rFonts w:ascii="宋体"/>
                <w:sz w:val="24"/>
              </w:rPr>
            </w:pPr>
          </w:p>
        </w:tc>
        <w:tc>
          <w:tcPr>
            <w:tcW w:w="4253"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line="200" w:lineRule="exact"/>
            </w:pPr>
            <w:r>
              <w:rPr>
                <w:rFonts w:ascii="楷体" w:eastAsia="楷体" w:hAnsi="楷体" w:cs="楷体" w:hint="eastAsia"/>
                <w:kern w:val="0"/>
                <w:sz w:val="20"/>
                <w:szCs w:val="20"/>
              </w:rPr>
              <w:t>（七）总计</w:t>
            </w:r>
          </w:p>
        </w:tc>
        <w:tc>
          <w:tcPr>
            <w:tcW w:w="85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6420B1">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pPr>
              <w:ind w:firstLineChars="100" w:firstLine="210"/>
            </w:pPr>
            <w:r w:rsidRPr="006420B1">
              <w:rPr>
                <w:rFonts w:hint="eastAsia"/>
              </w:rPr>
              <w:t>0</w:t>
            </w:r>
          </w:p>
        </w:tc>
      </w:tr>
      <w:tr w:rsidR="00C6664A" w:rsidTr="00C33388">
        <w:trPr>
          <w:jc w:val="center"/>
        </w:trPr>
        <w:tc>
          <w:tcPr>
            <w:tcW w:w="4778"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pPr>
            <w:r>
              <w:rPr>
                <w:rFonts w:ascii="宋体" w:hAnsi="宋体" w:cs="宋体" w:hint="eastAsia"/>
                <w:kern w:val="0"/>
                <w:sz w:val="20"/>
                <w:szCs w:val="20"/>
              </w:rPr>
              <w:t>四、结转下年度继续办理</w:t>
            </w:r>
          </w:p>
        </w:tc>
        <w:tc>
          <w:tcPr>
            <w:tcW w:w="850"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widowControl/>
              <w:spacing w:after="180"/>
              <w:ind w:firstLineChars="100" w:firstLine="210"/>
            </w:pPr>
            <w:r>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67"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540" w:type="dxa"/>
            <w:tcBorders>
              <w:top w:val="nil"/>
              <w:left w:val="nil"/>
              <w:bottom w:val="single" w:sz="8" w:space="0" w:color="auto"/>
              <w:right w:val="single" w:sz="8" w:space="0" w:color="auto"/>
            </w:tcBorders>
            <w:shd w:val="clear" w:color="auto" w:fill="auto"/>
            <w:tcMar>
              <w:left w:w="108" w:type="dxa"/>
              <w:right w:w="108" w:type="dxa"/>
            </w:tcMar>
          </w:tcPr>
          <w:p w:rsidR="00C6664A" w:rsidRDefault="00C6664A" w:rsidP="00C6664A">
            <w:r w:rsidRPr="00E84C52">
              <w:rPr>
                <w:rFonts w:hint="eastAsia"/>
              </w:rPr>
              <w:t>0</w:t>
            </w:r>
          </w:p>
        </w:tc>
        <w:tc>
          <w:tcPr>
            <w:tcW w:w="635" w:type="dxa"/>
            <w:tcBorders>
              <w:top w:val="nil"/>
              <w:left w:val="nil"/>
              <w:bottom w:val="single" w:sz="8" w:space="0" w:color="auto"/>
              <w:right w:val="single" w:sz="8" w:space="0" w:color="auto"/>
            </w:tcBorders>
            <w:shd w:val="clear" w:color="auto" w:fill="auto"/>
            <w:tcMar>
              <w:left w:w="108" w:type="dxa"/>
              <w:right w:w="108" w:type="dxa"/>
            </w:tcMar>
            <w:vAlign w:val="center"/>
          </w:tcPr>
          <w:p w:rsidR="00C6664A" w:rsidRDefault="00C6664A" w:rsidP="00C6664A">
            <w:pPr>
              <w:jc w:val="center"/>
              <w:rPr>
                <w:rFonts w:ascii="宋体"/>
                <w:sz w:val="24"/>
              </w:rPr>
            </w:pPr>
            <w:r>
              <w:rPr>
                <w:rFonts w:ascii="宋体" w:hint="eastAsia"/>
                <w:sz w:val="24"/>
              </w:rPr>
              <w:t>0</w:t>
            </w:r>
          </w:p>
        </w:tc>
      </w:tr>
    </w:tbl>
    <w:p w:rsidR="000C6651" w:rsidRDefault="00AD7262">
      <w:pPr>
        <w:pStyle w:val="a6"/>
        <w:shd w:val="clear" w:color="auto" w:fill="FFFFFF"/>
        <w:spacing w:beforeAutospacing="0" w:afterAutospacing="0"/>
        <w:ind w:firstLine="420"/>
        <w:jc w:val="both"/>
        <w:rPr>
          <w:rFonts w:ascii="黑体" w:eastAsia="黑体" w:hAnsi="黑体"/>
          <w:color w:val="333333"/>
          <w:sz w:val="32"/>
          <w:szCs w:val="32"/>
        </w:rPr>
      </w:pPr>
      <w:r>
        <w:rPr>
          <w:rFonts w:ascii="黑体" w:eastAsia="黑体" w:hAnsi="黑体" w:hint="eastAsia"/>
          <w:color w:val="333333"/>
          <w:sz w:val="32"/>
          <w:szCs w:val="32"/>
          <w:shd w:val="clear" w:color="auto" w:fill="FFFFFF"/>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0C6651">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pPr>
            <w:r>
              <w:rPr>
                <w:rFonts w:ascii="宋体" w:hAnsi="宋体" w:cs="宋体" w:hint="eastAsia"/>
                <w:kern w:val="0"/>
                <w:sz w:val="20"/>
                <w:szCs w:val="20"/>
              </w:rPr>
              <w:t>行政诉讼</w:t>
            </w:r>
          </w:p>
        </w:tc>
      </w:tr>
      <w:tr w:rsidR="000C6651">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71" w:left="-149" w:rightChars="-81" w:right="-170"/>
              <w:jc w:val="center"/>
              <w:rPr>
                <w:rFonts w:ascii="宋体" w:hAnsi="宋体" w:cs="宋体"/>
                <w:kern w:val="0"/>
                <w:sz w:val="20"/>
                <w:szCs w:val="20"/>
              </w:rPr>
            </w:pPr>
            <w:r>
              <w:rPr>
                <w:rFonts w:ascii="宋体" w:hAnsi="宋体" w:cs="宋体" w:hint="eastAsia"/>
                <w:kern w:val="0"/>
                <w:sz w:val="20"/>
                <w:szCs w:val="20"/>
              </w:rPr>
              <w:t>结</w:t>
            </w:r>
          </w:p>
          <w:p w:rsidR="000C6651" w:rsidRDefault="00AD7262">
            <w:pPr>
              <w:widowControl/>
              <w:ind w:leftChars="-71" w:left="-149" w:rightChars="-81" w:right="-170"/>
              <w:jc w:val="center"/>
              <w:rPr>
                <w:rFonts w:ascii="宋体" w:hAnsi="宋体" w:cs="宋体"/>
                <w:kern w:val="0"/>
                <w:sz w:val="20"/>
                <w:szCs w:val="20"/>
              </w:rPr>
            </w:pPr>
            <w:r>
              <w:rPr>
                <w:rFonts w:ascii="宋体" w:hAnsi="宋体" w:cs="宋体" w:hint="eastAsia"/>
                <w:kern w:val="0"/>
                <w:sz w:val="20"/>
                <w:szCs w:val="20"/>
              </w:rPr>
              <w:t>果</w:t>
            </w:r>
          </w:p>
          <w:p w:rsidR="000C6651" w:rsidRDefault="00AD7262">
            <w:pPr>
              <w:widowControl/>
              <w:ind w:leftChars="-71" w:left="-149" w:rightChars="-81" w:right="-170"/>
              <w:jc w:val="center"/>
              <w:rPr>
                <w:rFonts w:ascii="宋体" w:hAnsi="宋体" w:cs="宋体"/>
                <w:kern w:val="0"/>
                <w:sz w:val="20"/>
                <w:szCs w:val="20"/>
              </w:rPr>
            </w:pPr>
            <w:r>
              <w:rPr>
                <w:rFonts w:ascii="宋体" w:hAnsi="宋体" w:cs="宋体" w:hint="eastAsia"/>
                <w:kern w:val="0"/>
                <w:sz w:val="20"/>
                <w:szCs w:val="20"/>
              </w:rPr>
              <w:t>维</w:t>
            </w:r>
          </w:p>
          <w:p w:rsidR="000C6651" w:rsidRDefault="00AD7262">
            <w:pPr>
              <w:widowControl/>
              <w:ind w:leftChars="-71" w:left="-149" w:rightChars="-81" w:right="-170"/>
              <w:jc w:val="center"/>
            </w:pPr>
            <w:r>
              <w:rPr>
                <w:rFonts w:ascii="宋体" w:hAnsi="宋体" w:cs="宋体" w:hint="eastAsia"/>
                <w:kern w:val="0"/>
                <w:sz w:val="20"/>
                <w:szCs w:val="20"/>
              </w:rPr>
              <w:t>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21" w:left="-43" w:rightChars="-63" w:right="-132" w:hanging="1"/>
              <w:jc w:val="center"/>
              <w:rPr>
                <w:rFonts w:ascii="宋体" w:hAnsi="宋体" w:cs="宋体"/>
                <w:kern w:val="0"/>
                <w:sz w:val="20"/>
                <w:szCs w:val="20"/>
              </w:rPr>
            </w:pPr>
            <w:r>
              <w:rPr>
                <w:rFonts w:ascii="宋体" w:hAnsi="宋体" w:cs="宋体" w:hint="eastAsia"/>
                <w:kern w:val="0"/>
                <w:sz w:val="20"/>
                <w:szCs w:val="20"/>
              </w:rPr>
              <w:t>结</w:t>
            </w:r>
          </w:p>
          <w:p w:rsidR="000C6651" w:rsidRDefault="00AD7262">
            <w:pPr>
              <w:widowControl/>
              <w:ind w:leftChars="-21" w:left="-43" w:rightChars="-63" w:right="-132" w:hanging="1"/>
              <w:jc w:val="center"/>
              <w:rPr>
                <w:rFonts w:ascii="宋体" w:hAnsi="宋体" w:cs="宋体"/>
                <w:kern w:val="0"/>
                <w:sz w:val="20"/>
                <w:szCs w:val="20"/>
              </w:rPr>
            </w:pPr>
            <w:r>
              <w:rPr>
                <w:rFonts w:ascii="宋体" w:hAnsi="宋体" w:cs="宋体" w:hint="eastAsia"/>
                <w:kern w:val="0"/>
                <w:sz w:val="20"/>
                <w:szCs w:val="20"/>
              </w:rPr>
              <w:t>果</w:t>
            </w:r>
          </w:p>
          <w:p w:rsidR="000C6651" w:rsidRDefault="00AD7262">
            <w:pPr>
              <w:widowControl/>
              <w:ind w:leftChars="-21" w:left="-43" w:rightChars="-63" w:right="-132" w:hanging="1"/>
              <w:jc w:val="center"/>
              <w:rPr>
                <w:rFonts w:ascii="宋体" w:hAnsi="宋体" w:cs="宋体"/>
                <w:kern w:val="0"/>
                <w:sz w:val="20"/>
                <w:szCs w:val="20"/>
              </w:rPr>
            </w:pPr>
            <w:proofErr w:type="gramStart"/>
            <w:r>
              <w:rPr>
                <w:rFonts w:ascii="宋体" w:hAnsi="宋体" w:cs="宋体" w:hint="eastAsia"/>
                <w:kern w:val="0"/>
                <w:sz w:val="20"/>
                <w:szCs w:val="20"/>
              </w:rPr>
              <w:t>纠</w:t>
            </w:r>
            <w:proofErr w:type="gramEnd"/>
          </w:p>
          <w:p w:rsidR="000C6651" w:rsidRDefault="00AD7262">
            <w:pPr>
              <w:widowControl/>
              <w:ind w:leftChars="-21" w:left="-43" w:rightChars="-63" w:right="-132" w:hanging="1"/>
              <w:jc w:val="center"/>
            </w:pPr>
            <w:r>
              <w:rPr>
                <w:rFonts w:ascii="宋体" w:hAnsi="宋体" w:cs="宋体" w:hint="eastAsia"/>
                <w:kern w:val="0"/>
                <w:sz w:val="20"/>
                <w:szCs w:val="20"/>
              </w:rPr>
              <w:t>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39" w:left="-82" w:rightChars="-46" w:right="-97"/>
              <w:jc w:val="center"/>
              <w:rPr>
                <w:rFonts w:ascii="宋体" w:hAnsi="宋体" w:cs="宋体"/>
                <w:kern w:val="0"/>
                <w:sz w:val="20"/>
                <w:szCs w:val="20"/>
              </w:rPr>
            </w:pPr>
            <w:r>
              <w:rPr>
                <w:rFonts w:ascii="宋体" w:hAnsi="宋体" w:cs="宋体" w:hint="eastAsia"/>
                <w:kern w:val="0"/>
                <w:sz w:val="20"/>
                <w:szCs w:val="20"/>
              </w:rPr>
              <w:t>其</w:t>
            </w:r>
          </w:p>
          <w:p w:rsidR="000C6651" w:rsidRDefault="00AD7262">
            <w:pPr>
              <w:widowControl/>
              <w:ind w:leftChars="-39" w:left="-82" w:rightChars="-46" w:right="-97"/>
              <w:jc w:val="center"/>
              <w:rPr>
                <w:rFonts w:ascii="宋体" w:hAnsi="宋体" w:cs="宋体"/>
                <w:kern w:val="0"/>
                <w:sz w:val="20"/>
                <w:szCs w:val="20"/>
              </w:rPr>
            </w:pPr>
            <w:r>
              <w:rPr>
                <w:rFonts w:ascii="宋体" w:hAnsi="宋体" w:cs="宋体" w:hint="eastAsia"/>
                <w:kern w:val="0"/>
                <w:sz w:val="20"/>
                <w:szCs w:val="20"/>
              </w:rPr>
              <w:t>他</w:t>
            </w:r>
          </w:p>
          <w:p w:rsidR="000C6651" w:rsidRDefault="00AD7262">
            <w:pPr>
              <w:widowControl/>
              <w:ind w:leftChars="-39" w:left="-82" w:rightChars="-46" w:right="-97"/>
              <w:jc w:val="center"/>
              <w:rPr>
                <w:rFonts w:ascii="宋体" w:hAnsi="宋体" w:cs="宋体"/>
                <w:kern w:val="0"/>
                <w:sz w:val="20"/>
                <w:szCs w:val="20"/>
              </w:rPr>
            </w:pPr>
            <w:r>
              <w:rPr>
                <w:rFonts w:ascii="宋体" w:hAnsi="宋体" w:cs="宋体" w:hint="eastAsia"/>
                <w:kern w:val="0"/>
                <w:sz w:val="20"/>
                <w:szCs w:val="20"/>
              </w:rPr>
              <w:t>结</w:t>
            </w:r>
          </w:p>
          <w:p w:rsidR="000C6651" w:rsidRDefault="00AD7262">
            <w:pPr>
              <w:widowControl/>
              <w:ind w:leftChars="-39" w:left="-82" w:rightChars="-46" w:right="-97"/>
              <w:jc w:val="center"/>
            </w:pPr>
            <w:r>
              <w:rPr>
                <w:rFonts w:ascii="宋体" w:hAnsi="宋体" w:cs="宋体" w:hint="eastAsia"/>
                <w:kern w:val="0"/>
                <w:sz w:val="20"/>
                <w:szCs w:val="20"/>
              </w:rPr>
              <w:t>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56" w:left="-118" w:rightChars="-56" w:right="-118"/>
              <w:jc w:val="center"/>
              <w:rPr>
                <w:rFonts w:ascii="宋体" w:hAnsi="宋体" w:cs="宋体"/>
                <w:kern w:val="0"/>
                <w:sz w:val="20"/>
                <w:szCs w:val="20"/>
              </w:rPr>
            </w:pPr>
            <w:r>
              <w:rPr>
                <w:rFonts w:ascii="宋体" w:hAnsi="宋体" w:cs="宋体" w:hint="eastAsia"/>
                <w:kern w:val="0"/>
                <w:sz w:val="20"/>
                <w:szCs w:val="20"/>
              </w:rPr>
              <w:t>尚</w:t>
            </w:r>
          </w:p>
          <w:p w:rsidR="000C6651" w:rsidRDefault="00AD7262">
            <w:pPr>
              <w:widowControl/>
              <w:ind w:leftChars="-56" w:left="-118" w:rightChars="-56" w:right="-118"/>
              <w:jc w:val="center"/>
              <w:rPr>
                <w:rFonts w:ascii="宋体" w:hAnsi="宋体" w:cs="宋体"/>
                <w:kern w:val="0"/>
                <w:sz w:val="20"/>
                <w:szCs w:val="20"/>
              </w:rPr>
            </w:pPr>
            <w:r>
              <w:rPr>
                <w:rFonts w:ascii="宋体" w:hAnsi="宋体" w:cs="宋体" w:hint="eastAsia"/>
                <w:kern w:val="0"/>
                <w:sz w:val="20"/>
                <w:szCs w:val="20"/>
              </w:rPr>
              <w:t>未</w:t>
            </w:r>
          </w:p>
          <w:p w:rsidR="000C6651" w:rsidRDefault="00AD7262">
            <w:pPr>
              <w:widowControl/>
              <w:ind w:leftChars="-56" w:left="-118" w:rightChars="-56" w:right="-118"/>
              <w:jc w:val="center"/>
              <w:rPr>
                <w:rFonts w:ascii="宋体" w:hAnsi="宋体" w:cs="宋体"/>
                <w:kern w:val="0"/>
                <w:sz w:val="20"/>
                <w:szCs w:val="20"/>
              </w:rPr>
            </w:pPr>
            <w:r>
              <w:rPr>
                <w:rFonts w:ascii="宋体" w:hAnsi="宋体" w:cs="宋体" w:hint="eastAsia"/>
                <w:kern w:val="0"/>
                <w:sz w:val="20"/>
                <w:szCs w:val="20"/>
              </w:rPr>
              <w:t>审</w:t>
            </w:r>
          </w:p>
          <w:p w:rsidR="000C6651" w:rsidRDefault="00AD7262">
            <w:pPr>
              <w:widowControl/>
              <w:ind w:leftChars="-56" w:left="-118" w:rightChars="-56" w:right="-118"/>
              <w:jc w:val="center"/>
            </w:pPr>
            <w:r>
              <w:rPr>
                <w:rFonts w:ascii="宋体" w:hAnsi="宋体" w:cs="宋体" w:hint="eastAsia"/>
                <w:kern w:val="0"/>
                <w:sz w:val="20"/>
                <w:szCs w:val="20"/>
              </w:rPr>
              <w:t>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spacing w:line="320" w:lineRule="exact"/>
              <w:jc w:val="center"/>
              <w:rPr>
                <w:rFonts w:ascii="宋体" w:hAnsi="宋体" w:cs="宋体"/>
                <w:kern w:val="0"/>
                <w:sz w:val="20"/>
                <w:szCs w:val="20"/>
              </w:rPr>
            </w:pPr>
            <w:r>
              <w:rPr>
                <w:rFonts w:ascii="宋体" w:hAnsi="宋体" w:cs="宋体" w:hint="eastAsia"/>
                <w:kern w:val="0"/>
                <w:sz w:val="20"/>
                <w:szCs w:val="20"/>
              </w:rPr>
              <w:t>总</w:t>
            </w:r>
          </w:p>
          <w:p w:rsidR="000C6651" w:rsidRDefault="00AD7262">
            <w:pPr>
              <w:widowControl/>
              <w:spacing w:line="320" w:lineRule="exact"/>
              <w:jc w:val="center"/>
            </w:pPr>
            <w:r>
              <w:rPr>
                <w:rFonts w:ascii="宋体" w:hAnsi="宋体" w:cs="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pPr>
            <w:r>
              <w:rPr>
                <w:rFonts w:ascii="宋体" w:hAnsi="宋体" w:cs="宋体" w:hint="eastAsia"/>
                <w:kern w:val="0"/>
                <w:sz w:val="20"/>
                <w:szCs w:val="20"/>
              </w:rPr>
              <w:t>复议后起诉</w:t>
            </w:r>
          </w:p>
        </w:tc>
      </w:tr>
      <w:tr w:rsidR="000C6651">
        <w:trPr>
          <w:trHeight w:val="770"/>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C6651" w:rsidRDefault="000C6651">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0C6651" w:rsidRDefault="000C6651">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0C6651">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0C6651">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0C6651">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50" w:left="-105" w:rightChars="-60" w:right="-126"/>
              <w:jc w:val="center"/>
              <w:rPr>
                <w:rFonts w:ascii="宋体" w:hAnsi="宋体" w:cs="宋体"/>
                <w:kern w:val="0"/>
                <w:sz w:val="20"/>
                <w:szCs w:val="20"/>
              </w:rPr>
            </w:pPr>
            <w:r>
              <w:rPr>
                <w:rFonts w:ascii="宋体" w:hAnsi="宋体" w:cs="宋体" w:hint="eastAsia"/>
                <w:kern w:val="0"/>
                <w:sz w:val="20"/>
                <w:szCs w:val="20"/>
              </w:rPr>
              <w:t>结</w:t>
            </w:r>
          </w:p>
          <w:p w:rsidR="000C6651" w:rsidRDefault="00AD7262">
            <w:pPr>
              <w:widowControl/>
              <w:ind w:leftChars="-50" w:left="-105" w:rightChars="-60" w:right="-126"/>
              <w:jc w:val="center"/>
              <w:rPr>
                <w:rFonts w:ascii="宋体" w:hAnsi="宋体" w:cs="宋体"/>
                <w:kern w:val="0"/>
                <w:sz w:val="20"/>
                <w:szCs w:val="20"/>
              </w:rPr>
            </w:pPr>
            <w:r>
              <w:rPr>
                <w:rFonts w:ascii="宋体" w:hAnsi="宋体" w:cs="宋体" w:hint="eastAsia"/>
                <w:kern w:val="0"/>
                <w:sz w:val="20"/>
                <w:szCs w:val="20"/>
              </w:rPr>
              <w:t>果</w:t>
            </w:r>
          </w:p>
          <w:p w:rsidR="000C6651" w:rsidRDefault="00AD7262">
            <w:pPr>
              <w:widowControl/>
              <w:ind w:leftChars="-50" w:left="-105" w:rightChars="-60" w:right="-126"/>
              <w:jc w:val="center"/>
              <w:rPr>
                <w:rFonts w:ascii="宋体" w:hAnsi="宋体" w:cs="宋体"/>
                <w:kern w:val="0"/>
                <w:sz w:val="20"/>
                <w:szCs w:val="20"/>
              </w:rPr>
            </w:pPr>
            <w:r>
              <w:rPr>
                <w:rFonts w:ascii="宋体" w:hAnsi="宋体" w:cs="宋体" w:hint="eastAsia"/>
                <w:kern w:val="0"/>
                <w:sz w:val="20"/>
                <w:szCs w:val="20"/>
              </w:rPr>
              <w:t>维</w:t>
            </w:r>
          </w:p>
          <w:p w:rsidR="000C6651" w:rsidRDefault="00AD7262">
            <w:pPr>
              <w:widowControl/>
              <w:ind w:leftChars="-50" w:left="-105" w:rightChars="-60" w:right="-126"/>
              <w:jc w:val="center"/>
            </w:pPr>
            <w:r>
              <w:rPr>
                <w:rFonts w:ascii="宋体" w:hAnsi="宋体" w:cs="宋体" w:hint="eastAsia"/>
                <w:kern w:val="0"/>
                <w:sz w:val="20"/>
                <w:szCs w:val="20"/>
              </w:rPr>
              <w:lastRenderedPageBreak/>
              <w:t>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41" w:left="-86" w:rightChars="-42" w:right="-88"/>
              <w:jc w:val="center"/>
              <w:rPr>
                <w:rFonts w:ascii="宋体" w:hAnsi="宋体" w:cs="宋体"/>
                <w:kern w:val="0"/>
                <w:sz w:val="20"/>
                <w:szCs w:val="20"/>
              </w:rPr>
            </w:pPr>
            <w:r>
              <w:rPr>
                <w:rFonts w:ascii="宋体" w:hAnsi="宋体" w:cs="宋体" w:hint="eastAsia"/>
                <w:kern w:val="0"/>
                <w:sz w:val="20"/>
                <w:szCs w:val="20"/>
              </w:rPr>
              <w:lastRenderedPageBreak/>
              <w:t>结</w:t>
            </w:r>
          </w:p>
          <w:p w:rsidR="000C6651" w:rsidRDefault="00AD7262">
            <w:pPr>
              <w:widowControl/>
              <w:ind w:leftChars="-41" w:left="-86" w:rightChars="-42" w:right="-88"/>
              <w:jc w:val="center"/>
              <w:rPr>
                <w:rFonts w:ascii="宋体" w:hAnsi="宋体" w:cs="宋体"/>
                <w:kern w:val="0"/>
                <w:sz w:val="20"/>
                <w:szCs w:val="20"/>
              </w:rPr>
            </w:pPr>
            <w:r>
              <w:rPr>
                <w:rFonts w:ascii="宋体" w:hAnsi="宋体" w:cs="宋体" w:hint="eastAsia"/>
                <w:kern w:val="0"/>
                <w:sz w:val="20"/>
                <w:szCs w:val="20"/>
              </w:rPr>
              <w:t>果</w:t>
            </w:r>
          </w:p>
          <w:p w:rsidR="000C6651" w:rsidRDefault="00AD7262">
            <w:pPr>
              <w:widowControl/>
              <w:ind w:leftChars="-41" w:left="-86" w:rightChars="-42" w:right="-88"/>
              <w:jc w:val="center"/>
              <w:rPr>
                <w:rFonts w:ascii="宋体" w:hAnsi="宋体" w:cs="宋体"/>
                <w:kern w:val="0"/>
                <w:sz w:val="20"/>
                <w:szCs w:val="20"/>
              </w:rPr>
            </w:pPr>
            <w:proofErr w:type="gramStart"/>
            <w:r>
              <w:rPr>
                <w:rFonts w:ascii="宋体" w:hAnsi="宋体" w:cs="宋体" w:hint="eastAsia"/>
                <w:kern w:val="0"/>
                <w:sz w:val="20"/>
                <w:szCs w:val="20"/>
              </w:rPr>
              <w:t>纠</w:t>
            </w:r>
            <w:proofErr w:type="gramEnd"/>
          </w:p>
          <w:p w:rsidR="000C6651" w:rsidRDefault="00AD7262">
            <w:pPr>
              <w:widowControl/>
              <w:ind w:leftChars="-41" w:left="-86" w:rightChars="-42" w:right="-88"/>
              <w:jc w:val="center"/>
            </w:pPr>
            <w:r>
              <w:rPr>
                <w:rFonts w:ascii="宋体" w:hAnsi="宋体" w:cs="宋体" w:hint="eastAsia"/>
                <w:kern w:val="0"/>
                <w:sz w:val="20"/>
                <w:szCs w:val="20"/>
              </w:rPr>
              <w:lastRenderedPageBreak/>
              <w:t>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60" w:left="-126" w:rightChars="-65" w:right="-136"/>
              <w:jc w:val="center"/>
              <w:rPr>
                <w:rFonts w:ascii="宋体" w:hAnsi="宋体" w:cs="宋体"/>
                <w:kern w:val="0"/>
                <w:sz w:val="20"/>
                <w:szCs w:val="20"/>
              </w:rPr>
            </w:pPr>
            <w:r>
              <w:rPr>
                <w:rFonts w:ascii="宋体" w:hAnsi="宋体" w:cs="宋体" w:hint="eastAsia"/>
                <w:kern w:val="0"/>
                <w:sz w:val="20"/>
                <w:szCs w:val="20"/>
              </w:rPr>
              <w:lastRenderedPageBreak/>
              <w:t>其</w:t>
            </w:r>
          </w:p>
          <w:p w:rsidR="000C6651" w:rsidRDefault="00AD7262">
            <w:pPr>
              <w:widowControl/>
              <w:ind w:leftChars="-60" w:left="-126" w:rightChars="-65" w:right="-136"/>
              <w:jc w:val="center"/>
              <w:rPr>
                <w:rFonts w:ascii="宋体" w:hAnsi="宋体" w:cs="宋体"/>
                <w:kern w:val="0"/>
                <w:sz w:val="20"/>
                <w:szCs w:val="20"/>
              </w:rPr>
            </w:pPr>
            <w:r>
              <w:rPr>
                <w:rFonts w:ascii="宋体" w:hAnsi="宋体" w:cs="宋体" w:hint="eastAsia"/>
                <w:kern w:val="0"/>
                <w:sz w:val="20"/>
                <w:szCs w:val="20"/>
              </w:rPr>
              <w:t>他</w:t>
            </w:r>
          </w:p>
          <w:p w:rsidR="000C6651" w:rsidRDefault="00AD7262">
            <w:pPr>
              <w:widowControl/>
              <w:ind w:leftChars="-60" w:left="-126" w:rightChars="-65" w:right="-136"/>
              <w:jc w:val="center"/>
              <w:rPr>
                <w:rFonts w:ascii="宋体" w:hAnsi="宋体" w:cs="宋体"/>
                <w:kern w:val="0"/>
                <w:sz w:val="20"/>
                <w:szCs w:val="20"/>
              </w:rPr>
            </w:pPr>
            <w:r>
              <w:rPr>
                <w:rFonts w:ascii="宋体" w:hAnsi="宋体" w:cs="宋体" w:hint="eastAsia"/>
                <w:kern w:val="0"/>
                <w:sz w:val="20"/>
                <w:szCs w:val="20"/>
              </w:rPr>
              <w:t>结</w:t>
            </w:r>
          </w:p>
          <w:p w:rsidR="000C6651" w:rsidRDefault="00AD7262">
            <w:pPr>
              <w:widowControl/>
              <w:ind w:leftChars="-60" w:left="-126" w:rightChars="-65" w:right="-136"/>
              <w:jc w:val="center"/>
            </w:pPr>
            <w:r>
              <w:rPr>
                <w:rFonts w:ascii="宋体" w:hAnsi="宋体" w:cs="宋体" w:hint="eastAsia"/>
                <w:kern w:val="0"/>
                <w:sz w:val="20"/>
                <w:szCs w:val="20"/>
              </w:rPr>
              <w:lastRenderedPageBreak/>
              <w:t>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78" w:left="-164" w:rightChars="-73" w:right="-153"/>
              <w:jc w:val="center"/>
              <w:rPr>
                <w:rFonts w:ascii="宋体" w:hAnsi="宋体" w:cs="宋体"/>
                <w:kern w:val="0"/>
                <w:sz w:val="20"/>
                <w:szCs w:val="20"/>
              </w:rPr>
            </w:pPr>
            <w:r>
              <w:rPr>
                <w:rFonts w:ascii="宋体" w:hAnsi="宋体" w:cs="宋体" w:hint="eastAsia"/>
                <w:kern w:val="0"/>
                <w:sz w:val="20"/>
                <w:szCs w:val="20"/>
              </w:rPr>
              <w:lastRenderedPageBreak/>
              <w:t>尚</w:t>
            </w:r>
          </w:p>
          <w:p w:rsidR="000C6651" w:rsidRDefault="00AD7262">
            <w:pPr>
              <w:widowControl/>
              <w:ind w:leftChars="-78" w:left="-164" w:rightChars="-73" w:right="-153"/>
              <w:jc w:val="center"/>
              <w:rPr>
                <w:rFonts w:ascii="宋体" w:hAnsi="宋体" w:cs="宋体"/>
                <w:kern w:val="0"/>
                <w:sz w:val="20"/>
                <w:szCs w:val="20"/>
              </w:rPr>
            </w:pPr>
            <w:r>
              <w:rPr>
                <w:rFonts w:ascii="宋体" w:hAnsi="宋体" w:cs="宋体" w:hint="eastAsia"/>
                <w:kern w:val="0"/>
                <w:sz w:val="20"/>
                <w:szCs w:val="20"/>
              </w:rPr>
              <w:t>未</w:t>
            </w:r>
          </w:p>
          <w:p w:rsidR="000C6651" w:rsidRDefault="00AD7262">
            <w:pPr>
              <w:widowControl/>
              <w:ind w:leftChars="-78" w:left="-164" w:rightChars="-73" w:right="-153"/>
              <w:jc w:val="center"/>
              <w:rPr>
                <w:rFonts w:ascii="宋体" w:hAnsi="宋体" w:cs="宋体"/>
                <w:kern w:val="0"/>
                <w:sz w:val="20"/>
                <w:szCs w:val="20"/>
              </w:rPr>
            </w:pPr>
            <w:r>
              <w:rPr>
                <w:rFonts w:ascii="宋体" w:hAnsi="宋体" w:cs="宋体" w:hint="eastAsia"/>
                <w:kern w:val="0"/>
                <w:sz w:val="20"/>
                <w:szCs w:val="20"/>
              </w:rPr>
              <w:t>审</w:t>
            </w:r>
          </w:p>
          <w:p w:rsidR="000C6651" w:rsidRDefault="00AD7262">
            <w:pPr>
              <w:widowControl/>
              <w:ind w:leftChars="-78" w:left="-164" w:rightChars="-73" w:right="-153"/>
              <w:jc w:val="center"/>
            </w:pPr>
            <w:r>
              <w:rPr>
                <w:rFonts w:ascii="宋体" w:hAnsi="宋体" w:cs="宋体" w:hint="eastAsia"/>
                <w:kern w:val="0"/>
                <w:sz w:val="20"/>
                <w:szCs w:val="20"/>
              </w:rPr>
              <w:lastRenderedPageBreak/>
              <w:t>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pPr>
            <w:r>
              <w:rPr>
                <w:rFonts w:ascii="宋体" w:hAnsi="宋体" w:cs="宋体" w:hint="eastAsia"/>
                <w:color w:val="000000"/>
                <w:kern w:val="0"/>
                <w:sz w:val="20"/>
                <w:szCs w:val="20"/>
              </w:rPr>
              <w:lastRenderedPageBreak/>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47" w:left="-99" w:rightChars="-37" w:right="-78"/>
              <w:jc w:val="center"/>
              <w:rPr>
                <w:rFonts w:ascii="宋体" w:hAnsi="宋体" w:cs="宋体"/>
                <w:kern w:val="0"/>
                <w:sz w:val="20"/>
                <w:szCs w:val="20"/>
              </w:rPr>
            </w:pPr>
            <w:r>
              <w:rPr>
                <w:rFonts w:ascii="宋体" w:hAnsi="宋体" w:cs="宋体" w:hint="eastAsia"/>
                <w:kern w:val="0"/>
                <w:sz w:val="20"/>
                <w:szCs w:val="20"/>
              </w:rPr>
              <w:t>结</w:t>
            </w:r>
          </w:p>
          <w:p w:rsidR="000C6651" w:rsidRDefault="00AD7262">
            <w:pPr>
              <w:widowControl/>
              <w:ind w:leftChars="-47" w:left="-99" w:rightChars="-37" w:right="-78"/>
              <w:jc w:val="center"/>
              <w:rPr>
                <w:rFonts w:ascii="宋体" w:hAnsi="宋体" w:cs="宋体"/>
                <w:kern w:val="0"/>
                <w:sz w:val="20"/>
                <w:szCs w:val="20"/>
              </w:rPr>
            </w:pPr>
            <w:r>
              <w:rPr>
                <w:rFonts w:ascii="宋体" w:hAnsi="宋体" w:cs="宋体" w:hint="eastAsia"/>
                <w:kern w:val="0"/>
                <w:sz w:val="20"/>
                <w:szCs w:val="20"/>
              </w:rPr>
              <w:t>果</w:t>
            </w:r>
          </w:p>
          <w:p w:rsidR="000C6651" w:rsidRDefault="00AD7262">
            <w:pPr>
              <w:widowControl/>
              <w:ind w:leftChars="-47" w:left="-99" w:rightChars="-37" w:right="-78"/>
              <w:jc w:val="center"/>
              <w:rPr>
                <w:rFonts w:ascii="宋体" w:hAnsi="宋体" w:cs="宋体"/>
                <w:kern w:val="0"/>
                <w:sz w:val="20"/>
                <w:szCs w:val="20"/>
              </w:rPr>
            </w:pPr>
            <w:r>
              <w:rPr>
                <w:rFonts w:ascii="宋体" w:hAnsi="宋体" w:cs="宋体" w:hint="eastAsia"/>
                <w:kern w:val="0"/>
                <w:sz w:val="20"/>
                <w:szCs w:val="20"/>
              </w:rPr>
              <w:t>维</w:t>
            </w:r>
          </w:p>
          <w:p w:rsidR="000C6651" w:rsidRDefault="00AD7262">
            <w:pPr>
              <w:widowControl/>
              <w:ind w:leftChars="-47" w:left="-99" w:rightChars="-37" w:right="-78"/>
              <w:jc w:val="center"/>
            </w:pPr>
            <w:r>
              <w:rPr>
                <w:rFonts w:ascii="宋体" w:hAnsi="宋体" w:cs="宋体" w:hint="eastAsia"/>
                <w:kern w:val="0"/>
                <w:sz w:val="20"/>
                <w:szCs w:val="20"/>
              </w:rPr>
              <w:lastRenderedPageBreak/>
              <w:t>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65" w:left="-136" w:rightChars="-59" w:right="-124"/>
              <w:jc w:val="center"/>
              <w:rPr>
                <w:rFonts w:ascii="宋体" w:hAnsi="宋体" w:cs="宋体"/>
                <w:kern w:val="0"/>
                <w:sz w:val="20"/>
                <w:szCs w:val="20"/>
              </w:rPr>
            </w:pPr>
            <w:r>
              <w:rPr>
                <w:rFonts w:ascii="宋体" w:hAnsi="宋体" w:cs="宋体" w:hint="eastAsia"/>
                <w:kern w:val="0"/>
                <w:sz w:val="20"/>
                <w:szCs w:val="20"/>
              </w:rPr>
              <w:lastRenderedPageBreak/>
              <w:t>结</w:t>
            </w:r>
          </w:p>
          <w:p w:rsidR="000C6651" w:rsidRDefault="00AD7262">
            <w:pPr>
              <w:widowControl/>
              <w:ind w:leftChars="-65" w:left="-136" w:rightChars="-59" w:right="-124"/>
              <w:jc w:val="center"/>
              <w:rPr>
                <w:rFonts w:ascii="宋体" w:hAnsi="宋体" w:cs="宋体"/>
                <w:kern w:val="0"/>
                <w:sz w:val="20"/>
                <w:szCs w:val="20"/>
              </w:rPr>
            </w:pPr>
            <w:r>
              <w:rPr>
                <w:rFonts w:ascii="宋体" w:hAnsi="宋体" w:cs="宋体" w:hint="eastAsia"/>
                <w:kern w:val="0"/>
                <w:sz w:val="20"/>
                <w:szCs w:val="20"/>
              </w:rPr>
              <w:t>果</w:t>
            </w:r>
          </w:p>
          <w:p w:rsidR="000C6651" w:rsidRDefault="00AD7262">
            <w:pPr>
              <w:widowControl/>
              <w:ind w:leftChars="-65" w:left="-136" w:rightChars="-59" w:right="-124"/>
              <w:jc w:val="center"/>
              <w:rPr>
                <w:rFonts w:ascii="宋体" w:hAnsi="宋体" w:cs="宋体"/>
                <w:kern w:val="0"/>
                <w:sz w:val="20"/>
                <w:szCs w:val="20"/>
              </w:rPr>
            </w:pPr>
            <w:proofErr w:type="gramStart"/>
            <w:r>
              <w:rPr>
                <w:rFonts w:ascii="宋体" w:hAnsi="宋体" w:cs="宋体" w:hint="eastAsia"/>
                <w:kern w:val="0"/>
                <w:sz w:val="20"/>
                <w:szCs w:val="20"/>
              </w:rPr>
              <w:t>纠</w:t>
            </w:r>
            <w:proofErr w:type="gramEnd"/>
          </w:p>
          <w:p w:rsidR="000C6651" w:rsidRDefault="00AD7262">
            <w:pPr>
              <w:widowControl/>
              <w:ind w:leftChars="-65" w:left="-136" w:rightChars="-59" w:right="-124"/>
              <w:jc w:val="center"/>
            </w:pPr>
            <w:r>
              <w:rPr>
                <w:rFonts w:ascii="宋体" w:hAnsi="宋体" w:cs="宋体" w:hint="eastAsia"/>
                <w:kern w:val="0"/>
                <w:sz w:val="20"/>
                <w:szCs w:val="20"/>
              </w:rPr>
              <w:lastRenderedPageBreak/>
              <w:t>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83" w:left="-173" w:rightChars="-64" w:right="-134" w:hanging="1"/>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其</w:t>
            </w:r>
          </w:p>
          <w:p w:rsidR="000C6651" w:rsidRDefault="00AD7262">
            <w:pPr>
              <w:widowControl/>
              <w:ind w:leftChars="-83" w:left="-173" w:rightChars="-64" w:right="-134" w:hanging="1"/>
              <w:jc w:val="center"/>
              <w:rPr>
                <w:rFonts w:ascii="宋体" w:hAnsi="宋体" w:cs="宋体"/>
                <w:color w:val="000000"/>
                <w:kern w:val="0"/>
                <w:sz w:val="20"/>
                <w:szCs w:val="20"/>
              </w:rPr>
            </w:pPr>
            <w:r>
              <w:rPr>
                <w:rFonts w:ascii="宋体" w:hAnsi="宋体" w:cs="宋体" w:hint="eastAsia"/>
                <w:color w:val="000000"/>
                <w:kern w:val="0"/>
                <w:sz w:val="20"/>
                <w:szCs w:val="20"/>
              </w:rPr>
              <w:t>他</w:t>
            </w:r>
          </w:p>
          <w:p w:rsidR="000C6651" w:rsidRDefault="00AD7262">
            <w:pPr>
              <w:widowControl/>
              <w:ind w:leftChars="-83" w:left="-173" w:rightChars="-64" w:right="-134" w:hanging="1"/>
              <w:jc w:val="center"/>
              <w:rPr>
                <w:rFonts w:ascii="宋体" w:hAnsi="宋体" w:cs="宋体"/>
                <w:color w:val="000000"/>
                <w:kern w:val="0"/>
                <w:sz w:val="20"/>
                <w:szCs w:val="20"/>
              </w:rPr>
            </w:pPr>
            <w:r>
              <w:rPr>
                <w:rFonts w:ascii="宋体" w:hAnsi="宋体" w:cs="宋体" w:hint="eastAsia"/>
                <w:color w:val="000000"/>
                <w:kern w:val="0"/>
                <w:sz w:val="20"/>
                <w:szCs w:val="20"/>
              </w:rPr>
              <w:t>结</w:t>
            </w:r>
          </w:p>
          <w:p w:rsidR="000C6651" w:rsidRDefault="00AD7262">
            <w:pPr>
              <w:widowControl/>
              <w:ind w:leftChars="-83" w:left="-173" w:rightChars="-64" w:right="-134" w:hanging="1"/>
              <w:jc w:val="center"/>
            </w:pPr>
            <w:r>
              <w:rPr>
                <w:rFonts w:ascii="宋体" w:hAnsi="宋体" w:cs="宋体" w:hint="eastAsia"/>
                <w:color w:val="000000"/>
                <w:kern w:val="0"/>
                <w:sz w:val="20"/>
                <w:szCs w:val="20"/>
              </w:rPr>
              <w:lastRenderedPageBreak/>
              <w:t>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ind w:leftChars="-33" w:left="-67" w:rightChars="-50" w:right="-105" w:hangingChars="1" w:hanging="2"/>
              <w:jc w:val="center"/>
              <w:rPr>
                <w:rFonts w:ascii="宋体" w:hAnsi="宋体" w:cs="宋体"/>
                <w:kern w:val="0"/>
                <w:sz w:val="20"/>
                <w:szCs w:val="20"/>
              </w:rPr>
            </w:pPr>
            <w:r>
              <w:rPr>
                <w:rFonts w:ascii="宋体" w:hAnsi="宋体" w:cs="宋体" w:hint="eastAsia"/>
                <w:kern w:val="0"/>
                <w:sz w:val="20"/>
                <w:szCs w:val="20"/>
              </w:rPr>
              <w:lastRenderedPageBreak/>
              <w:t>尚</w:t>
            </w:r>
          </w:p>
          <w:p w:rsidR="000C6651" w:rsidRDefault="00AD7262">
            <w:pPr>
              <w:widowControl/>
              <w:ind w:leftChars="-33" w:left="-67" w:rightChars="-50" w:right="-105" w:hangingChars="1" w:hanging="2"/>
              <w:jc w:val="center"/>
              <w:rPr>
                <w:rFonts w:ascii="宋体" w:hAnsi="宋体" w:cs="宋体"/>
                <w:kern w:val="0"/>
                <w:sz w:val="20"/>
                <w:szCs w:val="20"/>
              </w:rPr>
            </w:pPr>
            <w:r>
              <w:rPr>
                <w:rFonts w:ascii="宋体" w:hAnsi="宋体" w:cs="宋体" w:hint="eastAsia"/>
                <w:kern w:val="0"/>
                <w:sz w:val="20"/>
                <w:szCs w:val="20"/>
              </w:rPr>
              <w:t>未</w:t>
            </w:r>
          </w:p>
          <w:p w:rsidR="000C6651" w:rsidRDefault="00AD7262">
            <w:pPr>
              <w:widowControl/>
              <w:ind w:leftChars="-33" w:left="-67" w:rightChars="-50" w:right="-105" w:hangingChars="1" w:hanging="2"/>
              <w:jc w:val="center"/>
              <w:rPr>
                <w:rFonts w:ascii="宋体" w:hAnsi="宋体" w:cs="宋体"/>
                <w:kern w:val="0"/>
                <w:sz w:val="20"/>
                <w:szCs w:val="20"/>
              </w:rPr>
            </w:pPr>
            <w:r>
              <w:rPr>
                <w:rFonts w:ascii="宋体" w:hAnsi="宋体" w:cs="宋体" w:hint="eastAsia"/>
                <w:kern w:val="0"/>
                <w:sz w:val="20"/>
                <w:szCs w:val="20"/>
              </w:rPr>
              <w:t>审</w:t>
            </w:r>
          </w:p>
          <w:p w:rsidR="000C6651" w:rsidRDefault="00AD7262">
            <w:pPr>
              <w:widowControl/>
              <w:ind w:leftChars="-33" w:left="-67" w:rightChars="-50" w:right="-105" w:hangingChars="1" w:hanging="2"/>
              <w:jc w:val="center"/>
            </w:pPr>
            <w:r>
              <w:rPr>
                <w:rFonts w:ascii="宋体" w:hAnsi="宋体" w:cs="宋体" w:hint="eastAsia"/>
                <w:kern w:val="0"/>
                <w:sz w:val="20"/>
                <w:szCs w:val="20"/>
              </w:rPr>
              <w:lastRenderedPageBreak/>
              <w:t>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0C6651" w:rsidRDefault="00AD7262">
            <w:pPr>
              <w:widowControl/>
              <w:jc w:val="center"/>
            </w:pPr>
            <w:r>
              <w:rPr>
                <w:rFonts w:ascii="宋体" w:hAnsi="宋体" w:cs="宋体" w:hint="eastAsia"/>
                <w:color w:val="000000"/>
                <w:kern w:val="0"/>
                <w:sz w:val="20"/>
                <w:szCs w:val="20"/>
              </w:rPr>
              <w:lastRenderedPageBreak/>
              <w:t>总计</w:t>
            </w:r>
          </w:p>
        </w:tc>
      </w:tr>
      <w:tr w:rsidR="00AD7262" w:rsidTr="00BD3346">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lastRenderedPageBreak/>
              <w:t>0</w:t>
            </w:r>
          </w:p>
        </w:tc>
        <w:tc>
          <w:tcPr>
            <w:tcW w:w="604"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bookmarkStart w:id="0" w:name="_GoBack"/>
            <w:bookmarkEnd w:id="0"/>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tcPr>
          <w:p w:rsidR="00AD7262" w:rsidRDefault="00AD7262" w:rsidP="00AD7262">
            <w:r w:rsidRPr="00600447">
              <w:rPr>
                <w:rFonts w:hint="eastAsia"/>
              </w:rPr>
              <w:t>0</w:t>
            </w:r>
          </w:p>
        </w:tc>
      </w:tr>
    </w:tbl>
    <w:p w:rsidR="000C6651" w:rsidRDefault="000C6651">
      <w:pPr>
        <w:widowControl/>
        <w:shd w:val="clear" w:color="auto" w:fill="FFFFFF"/>
        <w:jc w:val="center"/>
        <w:rPr>
          <w:rFonts w:ascii="宋体" w:hAnsi="宋体" w:cs="宋体"/>
          <w:color w:val="333333"/>
          <w:sz w:val="24"/>
        </w:rPr>
      </w:pPr>
    </w:p>
    <w:p w:rsidR="000C6651" w:rsidRDefault="00AD7262">
      <w:pPr>
        <w:pStyle w:val="a6"/>
        <w:spacing w:before="0" w:beforeAutospacing="0" w:after="0" w:afterAutospacing="0" w:line="580" w:lineRule="exact"/>
        <w:ind w:firstLine="642"/>
        <w:rPr>
          <w:rFonts w:ascii="黑体" w:eastAsia="黑体"/>
          <w:sz w:val="32"/>
          <w:szCs w:val="32"/>
        </w:rPr>
      </w:pPr>
      <w:r>
        <w:rPr>
          <w:rFonts w:ascii="黑体" w:eastAsia="黑体" w:hint="eastAsia"/>
          <w:sz w:val="32"/>
          <w:szCs w:val="32"/>
        </w:rPr>
        <w:t>五、</w:t>
      </w:r>
      <w:r>
        <w:rPr>
          <w:rFonts w:ascii="黑体" w:eastAsia="黑体"/>
          <w:sz w:val="32"/>
          <w:szCs w:val="32"/>
        </w:rPr>
        <w:t>政府信息公开工作存在的主要问题及改进情况</w:t>
      </w:r>
    </w:p>
    <w:p w:rsidR="000C6651" w:rsidRDefault="00AD7262">
      <w:pPr>
        <w:spacing w:line="580" w:lineRule="exact"/>
        <w:ind w:firstLineChars="200" w:firstLine="660"/>
        <w:rPr>
          <w:rFonts w:ascii="仿宋_GB2312" w:eastAsia="仿宋_GB2312" w:hAnsi="宋体" w:cs="宋体"/>
          <w:kern w:val="0"/>
          <w:sz w:val="33"/>
          <w:szCs w:val="33"/>
        </w:rPr>
      </w:pPr>
      <w:r>
        <w:rPr>
          <w:rFonts w:ascii="仿宋_GB2312" w:eastAsia="仿宋_GB2312" w:hAnsi="宋体" w:cs="宋体" w:hint="eastAsia"/>
          <w:kern w:val="0"/>
          <w:sz w:val="33"/>
          <w:szCs w:val="33"/>
        </w:rPr>
        <w:t>2020年，市审批服务局在政府信息公开工作尽管取得了一定的进步，但还存在一些不足：信息公开的形式有待于创新和提高。结合工作中存在的问题，从以下几方面加以改进：</w:t>
      </w:r>
    </w:p>
    <w:p w:rsidR="000C6651" w:rsidRDefault="00AD7262">
      <w:pPr>
        <w:autoSpaceDE w:val="0"/>
        <w:autoSpaceDN w:val="0"/>
        <w:spacing w:line="580" w:lineRule="exact"/>
        <w:ind w:firstLineChars="200" w:firstLine="660"/>
        <w:textAlignment w:val="baseline"/>
        <w:rPr>
          <w:rFonts w:ascii="仿宋_GB2312" w:eastAsia="仿宋_GB2312" w:hAnsi="宋体" w:cs="宋体"/>
          <w:kern w:val="0"/>
          <w:sz w:val="33"/>
          <w:szCs w:val="33"/>
        </w:rPr>
      </w:pPr>
      <w:r>
        <w:rPr>
          <w:rFonts w:ascii="楷体_GB2312" w:eastAsia="楷体_GB2312" w:hAnsi="宋体" w:cs="宋体" w:hint="eastAsia"/>
          <w:kern w:val="0"/>
          <w:sz w:val="33"/>
          <w:szCs w:val="33"/>
        </w:rPr>
        <w:t>（一）</w:t>
      </w:r>
      <w:r>
        <w:rPr>
          <w:rFonts w:ascii="仿宋_GB2312" w:eastAsia="仿宋_GB2312" w:hAnsi="宋体" w:cs="宋体" w:hint="eastAsia"/>
          <w:kern w:val="0"/>
          <w:sz w:val="32"/>
          <w:szCs w:val="32"/>
        </w:rPr>
        <w:t>充分利用“互联网+政务服务”，实现政务数据互联共享，让信息多跑路，群众少跑腿，更好提升审批服务能力。</w:t>
      </w:r>
    </w:p>
    <w:p w:rsidR="000C6651" w:rsidRDefault="00AD7262">
      <w:pPr>
        <w:autoSpaceDE w:val="0"/>
        <w:autoSpaceDN w:val="0"/>
        <w:spacing w:line="580" w:lineRule="exact"/>
        <w:ind w:firstLine="630"/>
        <w:textAlignment w:val="baseline"/>
        <w:rPr>
          <w:rFonts w:ascii="仿宋_GB2312" w:eastAsia="仿宋_GB2312" w:hAnsi="宋体" w:cs="宋体"/>
          <w:kern w:val="0"/>
          <w:sz w:val="32"/>
          <w:szCs w:val="32"/>
        </w:rPr>
      </w:pPr>
      <w:r>
        <w:rPr>
          <w:rFonts w:ascii="楷体_GB2312" w:eastAsia="楷体_GB2312" w:hAnsi="宋体" w:cs="宋体" w:hint="eastAsia"/>
          <w:color w:val="000000" w:themeColor="text1"/>
          <w:kern w:val="0"/>
          <w:sz w:val="33"/>
          <w:szCs w:val="33"/>
        </w:rPr>
        <w:t>（二）</w:t>
      </w:r>
      <w:r>
        <w:rPr>
          <w:rFonts w:ascii="仿宋_GB2312" w:eastAsia="仿宋_GB2312" w:hint="eastAsia"/>
          <w:sz w:val="32"/>
          <w:szCs w:val="32"/>
        </w:rPr>
        <w:t>加强信息公开主阵地建设，加大信息报送力度，增强信息发布时效性，切实体现政府网站信息发布的全面性、及时性。发挥</w:t>
      </w:r>
      <w:proofErr w:type="gramStart"/>
      <w:r>
        <w:rPr>
          <w:rFonts w:ascii="仿宋_GB2312" w:eastAsia="仿宋_GB2312" w:hint="eastAsia"/>
          <w:sz w:val="32"/>
          <w:szCs w:val="32"/>
        </w:rPr>
        <w:t>局微信公众号</w:t>
      </w:r>
      <w:proofErr w:type="gramEnd"/>
      <w:r>
        <w:rPr>
          <w:rFonts w:ascii="仿宋_GB2312" w:eastAsia="仿宋_GB2312" w:hint="eastAsia"/>
          <w:sz w:val="32"/>
          <w:szCs w:val="32"/>
        </w:rPr>
        <w:t>、今日头条新媒体平台的特色优势，建立互动、方便、及时的信息发布机制，主动回应社会。</w:t>
      </w:r>
    </w:p>
    <w:p w:rsidR="000C6651" w:rsidRDefault="00AD7262">
      <w:pPr>
        <w:autoSpaceDE w:val="0"/>
        <w:autoSpaceDN w:val="0"/>
        <w:spacing w:line="580" w:lineRule="exact"/>
        <w:ind w:firstLine="630"/>
        <w:textAlignment w:val="baseline"/>
        <w:rPr>
          <w:rFonts w:ascii="仿宋_GB2312" w:eastAsia="仿宋_GB2312"/>
          <w:sz w:val="32"/>
          <w:szCs w:val="32"/>
        </w:rPr>
      </w:pPr>
      <w:r>
        <w:rPr>
          <w:rFonts w:ascii="楷体_GB2312" w:eastAsia="楷体_GB2312" w:hAnsi="宋体" w:cs="宋体" w:hint="eastAsia"/>
          <w:color w:val="000000" w:themeColor="text1"/>
          <w:kern w:val="0"/>
          <w:sz w:val="33"/>
          <w:szCs w:val="33"/>
        </w:rPr>
        <w:t>（三）</w:t>
      </w:r>
      <w:r>
        <w:rPr>
          <w:rFonts w:ascii="仿宋_GB2312" w:eastAsia="仿宋_GB2312" w:hint="eastAsia"/>
          <w:sz w:val="32"/>
          <w:szCs w:val="32"/>
        </w:rPr>
        <w:t>加强对干部职工的政府信息公开工作知识的学习和培训，不断提高信息公开工作的质量和水平。</w:t>
      </w:r>
    </w:p>
    <w:p w:rsidR="000C6651" w:rsidRDefault="00AD7262">
      <w:pPr>
        <w:autoSpaceDE w:val="0"/>
        <w:autoSpaceDN w:val="0"/>
        <w:spacing w:line="580" w:lineRule="exact"/>
        <w:ind w:firstLineChars="200" w:firstLine="640"/>
        <w:textAlignment w:val="baseline"/>
        <w:rPr>
          <w:rFonts w:ascii="黑体" w:eastAsia="黑体" w:hAnsi="黑体"/>
          <w:sz w:val="32"/>
          <w:szCs w:val="32"/>
        </w:rPr>
      </w:pPr>
      <w:r>
        <w:rPr>
          <w:rFonts w:ascii="黑体" w:eastAsia="黑体" w:hAnsi="黑体" w:hint="eastAsia"/>
          <w:sz w:val="32"/>
          <w:szCs w:val="32"/>
        </w:rPr>
        <w:t>六、其他需要报告的事项</w:t>
      </w:r>
    </w:p>
    <w:p w:rsidR="000C6651" w:rsidRDefault="00AD7262">
      <w:pPr>
        <w:autoSpaceDE w:val="0"/>
        <w:autoSpaceDN w:val="0"/>
        <w:spacing w:line="580" w:lineRule="exact"/>
        <w:ind w:firstLine="63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本年度无其他需要报告的事项（建议提案已及时办理，</w:t>
      </w:r>
      <w:r>
        <w:rPr>
          <w:rFonts w:ascii="仿宋_GB2312" w:eastAsia="仿宋_GB2312" w:hint="eastAsia"/>
          <w:color w:val="000000"/>
          <w:sz w:val="33"/>
          <w:szCs w:val="33"/>
        </w:rPr>
        <w:t>共办理市政协十届三次会议建议和提案</w:t>
      </w:r>
      <w:r>
        <w:rPr>
          <w:rFonts w:ascii="仿宋_GB2312" w:eastAsia="仿宋_GB2312" w:hint="eastAsia"/>
          <w:color w:val="000000" w:themeColor="text1"/>
          <w:sz w:val="33"/>
          <w:szCs w:val="33"/>
        </w:rPr>
        <w:t>13</w:t>
      </w:r>
      <w:r>
        <w:rPr>
          <w:rFonts w:ascii="仿宋_GB2312" w:eastAsia="仿宋_GB2312" w:hint="eastAsia"/>
          <w:color w:val="000000"/>
          <w:sz w:val="33"/>
          <w:szCs w:val="33"/>
        </w:rPr>
        <w:t>件，所有提案均在规定时限内办结，</w:t>
      </w:r>
      <w:proofErr w:type="gramStart"/>
      <w:r>
        <w:rPr>
          <w:rFonts w:ascii="仿宋_GB2312" w:eastAsia="仿宋_GB2312" w:hint="eastAsia"/>
          <w:color w:val="000000"/>
          <w:sz w:val="33"/>
          <w:szCs w:val="33"/>
        </w:rPr>
        <w:t>作出</w:t>
      </w:r>
      <w:proofErr w:type="gramEnd"/>
      <w:r>
        <w:rPr>
          <w:rFonts w:ascii="仿宋_GB2312" w:eastAsia="仿宋_GB2312" w:hint="eastAsia"/>
          <w:color w:val="000000"/>
          <w:sz w:val="33"/>
          <w:szCs w:val="33"/>
        </w:rPr>
        <w:t>了书面答复，</w:t>
      </w:r>
      <w:r>
        <w:rPr>
          <w:rFonts w:ascii="仿宋_GB2312" w:eastAsia="仿宋_GB2312" w:hAnsi="宋体" w:cs="宋体" w:hint="eastAsia"/>
          <w:kern w:val="0"/>
          <w:sz w:val="32"/>
          <w:szCs w:val="32"/>
        </w:rPr>
        <w:t>办理结果并在网站公开）。</w:t>
      </w:r>
    </w:p>
    <w:p w:rsidR="000C6651" w:rsidRDefault="00AD7262">
      <w:pPr>
        <w:pStyle w:val="a6"/>
        <w:wordWrap w:val="0"/>
        <w:spacing w:before="0" w:beforeAutospacing="0" w:after="0" w:afterAutospacing="0" w:line="580" w:lineRule="exact"/>
        <w:ind w:right="165" w:firstLine="641"/>
        <w:jc w:val="right"/>
      </w:pPr>
      <w:r>
        <w:rPr>
          <w:rFonts w:ascii="仿宋_GB2312" w:eastAsia="仿宋_GB2312" w:hint="eastAsia"/>
          <w:sz w:val="33"/>
          <w:szCs w:val="33"/>
        </w:rPr>
        <w:t>枣庄市行政审批服务局</w:t>
      </w:r>
    </w:p>
    <w:p w:rsidR="000C6651" w:rsidRDefault="00AD7262">
      <w:pPr>
        <w:pStyle w:val="a6"/>
        <w:wordWrap w:val="0"/>
        <w:spacing w:before="0" w:beforeAutospacing="0" w:after="0" w:afterAutospacing="0" w:line="580" w:lineRule="exact"/>
        <w:ind w:right="660" w:firstLine="641"/>
        <w:jc w:val="right"/>
      </w:pPr>
      <w:r>
        <w:rPr>
          <w:rFonts w:ascii="仿宋_GB2312" w:eastAsia="仿宋_GB2312" w:hint="eastAsia"/>
          <w:sz w:val="33"/>
          <w:szCs w:val="33"/>
        </w:rPr>
        <w:t>2020年1月19日</w:t>
      </w:r>
    </w:p>
    <w:sectPr w:rsidR="000C6651" w:rsidSect="000D731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310" w:rsidRDefault="00AD7262">
      <w:r>
        <w:separator/>
      </w:r>
    </w:p>
  </w:endnote>
  <w:endnote w:type="continuationSeparator" w:id="1">
    <w:p w:rsidR="000D7310" w:rsidRDefault="00AD7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41802"/>
    </w:sdtPr>
    <w:sdtContent>
      <w:p w:rsidR="000C6651" w:rsidRDefault="000D7310">
        <w:pPr>
          <w:pStyle w:val="a4"/>
          <w:jc w:val="center"/>
        </w:pPr>
        <w:r>
          <w:fldChar w:fldCharType="begin"/>
        </w:r>
        <w:r w:rsidR="00AD7262">
          <w:instrText>PAGE   \* MERGEFORMAT</w:instrText>
        </w:r>
        <w:r>
          <w:fldChar w:fldCharType="separate"/>
        </w:r>
        <w:r w:rsidR="008B3B32" w:rsidRPr="008B3B32">
          <w:rPr>
            <w:noProof/>
            <w:lang w:val="zh-CN"/>
          </w:rPr>
          <w:t>2</w:t>
        </w:r>
        <w:r>
          <w:fldChar w:fldCharType="end"/>
        </w:r>
      </w:p>
    </w:sdtContent>
  </w:sdt>
  <w:p w:rsidR="000C6651" w:rsidRDefault="000C66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310" w:rsidRDefault="00AD7262">
      <w:r>
        <w:separator/>
      </w:r>
    </w:p>
  </w:footnote>
  <w:footnote w:type="continuationSeparator" w:id="1">
    <w:p w:rsidR="000D7310" w:rsidRDefault="00AD72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58C"/>
    <w:rsid w:val="000019F6"/>
    <w:rsid w:val="0000380A"/>
    <w:rsid w:val="000132A7"/>
    <w:rsid w:val="00016E5F"/>
    <w:rsid w:val="00022384"/>
    <w:rsid w:val="00026464"/>
    <w:rsid w:val="00043684"/>
    <w:rsid w:val="00045AC7"/>
    <w:rsid w:val="000526E3"/>
    <w:rsid w:val="00053F80"/>
    <w:rsid w:val="00061439"/>
    <w:rsid w:val="00094EB4"/>
    <w:rsid w:val="00096253"/>
    <w:rsid w:val="000B0294"/>
    <w:rsid w:val="000C6651"/>
    <w:rsid w:val="000D7310"/>
    <w:rsid w:val="000D746A"/>
    <w:rsid w:val="000F1529"/>
    <w:rsid w:val="00101BB8"/>
    <w:rsid w:val="00105706"/>
    <w:rsid w:val="00124B0F"/>
    <w:rsid w:val="0012758C"/>
    <w:rsid w:val="00145AE1"/>
    <w:rsid w:val="001524A7"/>
    <w:rsid w:val="00154A99"/>
    <w:rsid w:val="00154D4E"/>
    <w:rsid w:val="001813FE"/>
    <w:rsid w:val="001815A7"/>
    <w:rsid w:val="0018358F"/>
    <w:rsid w:val="001837BD"/>
    <w:rsid w:val="001A32EF"/>
    <w:rsid w:val="001A39FE"/>
    <w:rsid w:val="001B4160"/>
    <w:rsid w:val="001B7ABB"/>
    <w:rsid w:val="001B7F77"/>
    <w:rsid w:val="001C3942"/>
    <w:rsid w:val="001F1051"/>
    <w:rsid w:val="002053E7"/>
    <w:rsid w:val="00206F41"/>
    <w:rsid w:val="002115FE"/>
    <w:rsid w:val="00215E5F"/>
    <w:rsid w:val="00231FD0"/>
    <w:rsid w:val="00232B81"/>
    <w:rsid w:val="00234C3C"/>
    <w:rsid w:val="00243B8C"/>
    <w:rsid w:val="002A4558"/>
    <w:rsid w:val="002B7727"/>
    <w:rsid w:val="002C0EF1"/>
    <w:rsid w:val="002C1DAA"/>
    <w:rsid w:val="002D32B4"/>
    <w:rsid w:val="002E21B3"/>
    <w:rsid w:val="002F310A"/>
    <w:rsid w:val="002F5604"/>
    <w:rsid w:val="002F6C23"/>
    <w:rsid w:val="003054D9"/>
    <w:rsid w:val="003136FB"/>
    <w:rsid w:val="00317FB2"/>
    <w:rsid w:val="003303A9"/>
    <w:rsid w:val="0034054C"/>
    <w:rsid w:val="00363A9D"/>
    <w:rsid w:val="00363D38"/>
    <w:rsid w:val="00395656"/>
    <w:rsid w:val="003C1D16"/>
    <w:rsid w:val="003C441D"/>
    <w:rsid w:val="003C5712"/>
    <w:rsid w:val="003E20B4"/>
    <w:rsid w:val="003E5348"/>
    <w:rsid w:val="0040345A"/>
    <w:rsid w:val="00405777"/>
    <w:rsid w:val="004062BE"/>
    <w:rsid w:val="004075C4"/>
    <w:rsid w:val="00413286"/>
    <w:rsid w:val="00415229"/>
    <w:rsid w:val="00457123"/>
    <w:rsid w:val="00463DE9"/>
    <w:rsid w:val="00480D3C"/>
    <w:rsid w:val="004A38B3"/>
    <w:rsid w:val="004A5247"/>
    <w:rsid w:val="004A5E2B"/>
    <w:rsid w:val="004A63BF"/>
    <w:rsid w:val="004B7B97"/>
    <w:rsid w:val="004D540B"/>
    <w:rsid w:val="004D5636"/>
    <w:rsid w:val="004F6BB8"/>
    <w:rsid w:val="00521B29"/>
    <w:rsid w:val="00524DDE"/>
    <w:rsid w:val="00535E9E"/>
    <w:rsid w:val="00543B42"/>
    <w:rsid w:val="005703FC"/>
    <w:rsid w:val="00593058"/>
    <w:rsid w:val="00596563"/>
    <w:rsid w:val="005D3484"/>
    <w:rsid w:val="005D4B76"/>
    <w:rsid w:val="005F2DA2"/>
    <w:rsid w:val="005F3A8E"/>
    <w:rsid w:val="006053A4"/>
    <w:rsid w:val="00620EE9"/>
    <w:rsid w:val="00627748"/>
    <w:rsid w:val="006767A2"/>
    <w:rsid w:val="00697A31"/>
    <w:rsid w:val="006A121A"/>
    <w:rsid w:val="006A1E5E"/>
    <w:rsid w:val="006A5254"/>
    <w:rsid w:val="006B3675"/>
    <w:rsid w:val="006B5B8A"/>
    <w:rsid w:val="006C2322"/>
    <w:rsid w:val="006D2973"/>
    <w:rsid w:val="006D61EC"/>
    <w:rsid w:val="006F0338"/>
    <w:rsid w:val="00713016"/>
    <w:rsid w:val="007252B7"/>
    <w:rsid w:val="00741C79"/>
    <w:rsid w:val="007565D1"/>
    <w:rsid w:val="00760A4C"/>
    <w:rsid w:val="0076762F"/>
    <w:rsid w:val="00787272"/>
    <w:rsid w:val="00787F53"/>
    <w:rsid w:val="007975F2"/>
    <w:rsid w:val="007A0D3F"/>
    <w:rsid w:val="007A6398"/>
    <w:rsid w:val="007A7D1F"/>
    <w:rsid w:val="007B3B8D"/>
    <w:rsid w:val="007C6D4E"/>
    <w:rsid w:val="0080466C"/>
    <w:rsid w:val="008070F2"/>
    <w:rsid w:val="00832810"/>
    <w:rsid w:val="00837E24"/>
    <w:rsid w:val="0084530A"/>
    <w:rsid w:val="00866B19"/>
    <w:rsid w:val="00893FD1"/>
    <w:rsid w:val="008942DD"/>
    <w:rsid w:val="008B18A4"/>
    <w:rsid w:val="008B3B32"/>
    <w:rsid w:val="008D5891"/>
    <w:rsid w:val="008E16D2"/>
    <w:rsid w:val="008E4CC8"/>
    <w:rsid w:val="00921286"/>
    <w:rsid w:val="0094170F"/>
    <w:rsid w:val="0095326B"/>
    <w:rsid w:val="00967D8C"/>
    <w:rsid w:val="00990339"/>
    <w:rsid w:val="00990BAF"/>
    <w:rsid w:val="009A57B7"/>
    <w:rsid w:val="009B616E"/>
    <w:rsid w:val="009C0108"/>
    <w:rsid w:val="009C15C0"/>
    <w:rsid w:val="009C65B3"/>
    <w:rsid w:val="009D2C2E"/>
    <w:rsid w:val="009D4CBA"/>
    <w:rsid w:val="009D695D"/>
    <w:rsid w:val="009F09EB"/>
    <w:rsid w:val="009F0CC7"/>
    <w:rsid w:val="009F6E7D"/>
    <w:rsid w:val="00A04A5E"/>
    <w:rsid w:val="00A1485B"/>
    <w:rsid w:val="00A17803"/>
    <w:rsid w:val="00A21CC4"/>
    <w:rsid w:val="00A359F7"/>
    <w:rsid w:val="00A41DD4"/>
    <w:rsid w:val="00A50682"/>
    <w:rsid w:val="00A612C7"/>
    <w:rsid w:val="00A71762"/>
    <w:rsid w:val="00A771F5"/>
    <w:rsid w:val="00A82425"/>
    <w:rsid w:val="00A95F37"/>
    <w:rsid w:val="00A97180"/>
    <w:rsid w:val="00AA4236"/>
    <w:rsid w:val="00AA7D9B"/>
    <w:rsid w:val="00AB3FDD"/>
    <w:rsid w:val="00AC21FA"/>
    <w:rsid w:val="00AC35DB"/>
    <w:rsid w:val="00AC4C1B"/>
    <w:rsid w:val="00AD0808"/>
    <w:rsid w:val="00AD4E06"/>
    <w:rsid w:val="00AD7262"/>
    <w:rsid w:val="00AF0492"/>
    <w:rsid w:val="00AF2F85"/>
    <w:rsid w:val="00AF5768"/>
    <w:rsid w:val="00B30CEA"/>
    <w:rsid w:val="00B32007"/>
    <w:rsid w:val="00B5339E"/>
    <w:rsid w:val="00B619D9"/>
    <w:rsid w:val="00B66325"/>
    <w:rsid w:val="00B7253F"/>
    <w:rsid w:val="00B83FFC"/>
    <w:rsid w:val="00B86D1F"/>
    <w:rsid w:val="00B94C89"/>
    <w:rsid w:val="00BA0DBA"/>
    <w:rsid w:val="00BA30B5"/>
    <w:rsid w:val="00BA4736"/>
    <w:rsid w:val="00BC4C94"/>
    <w:rsid w:val="00BE21BE"/>
    <w:rsid w:val="00BF340C"/>
    <w:rsid w:val="00C14600"/>
    <w:rsid w:val="00C32413"/>
    <w:rsid w:val="00C36B97"/>
    <w:rsid w:val="00C450BD"/>
    <w:rsid w:val="00C54EB8"/>
    <w:rsid w:val="00C6664A"/>
    <w:rsid w:val="00C67C20"/>
    <w:rsid w:val="00C71B35"/>
    <w:rsid w:val="00CB0054"/>
    <w:rsid w:val="00CC64D4"/>
    <w:rsid w:val="00CF2158"/>
    <w:rsid w:val="00CF39B1"/>
    <w:rsid w:val="00CF78F8"/>
    <w:rsid w:val="00D00EEB"/>
    <w:rsid w:val="00D013A3"/>
    <w:rsid w:val="00D22735"/>
    <w:rsid w:val="00D42CC0"/>
    <w:rsid w:val="00D66708"/>
    <w:rsid w:val="00D82C0E"/>
    <w:rsid w:val="00DA4421"/>
    <w:rsid w:val="00DB03B6"/>
    <w:rsid w:val="00DD085F"/>
    <w:rsid w:val="00DD4B96"/>
    <w:rsid w:val="00DF0E8A"/>
    <w:rsid w:val="00E229C6"/>
    <w:rsid w:val="00E245FD"/>
    <w:rsid w:val="00E60B2F"/>
    <w:rsid w:val="00E80E2E"/>
    <w:rsid w:val="00E9531C"/>
    <w:rsid w:val="00EA4AA9"/>
    <w:rsid w:val="00EB47F0"/>
    <w:rsid w:val="00EC1995"/>
    <w:rsid w:val="00EE5617"/>
    <w:rsid w:val="00F02385"/>
    <w:rsid w:val="00F0667B"/>
    <w:rsid w:val="00F07DDB"/>
    <w:rsid w:val="00F168B9"/>
    <w:rsid w:val="00F54C4A"/>
    <w:rsid w:val="00F61606"/>
    <w:rsid w:val="00F72D83"/>
    <w:rsid w:val="00F76FF6"/>
    <w:rsid w:val="00F96AF9"/>
    <w:rsid w:val="00FA6A5E"/>
    <w:rsid w:val="00FB358E"/>
    <w:rsid w:val="00FC44EE"/>
    <w:rsid w:val="00FD3E39"/>
    <w:rsid w:val="00FD4B3C"/>
    <w:rsid w:val="00FE0919"/>
    <w:rsid w:val="00FE5301"/>
    <w:rsid w:val="00FF6CB3"/>
    <w:rsid w:val="08BE30CF"/>
    <w:rsid w:val="162D07BD"/>
    <w:rsid w:val="51383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0D7310"/>
    <w:rPr>
      <w:sz w:val="18"/>
      <w:szCs w:val="18"/>
    </w:rPr>
  </w:style>
  <w:style w:type="paragraph" w:styleId="a4">
    <w:name w:val="footer"/>
    <w:basedOn w:val="a"/>
    <w:link w:val="Char0"/>
    <w:uiPriority w:val="99"/>
    <w:qFormat/>
    <w:rsid w:val="000D7310"/>
    <w:pPr>
      <w:tabs>
        <w:tab w:val="center" w:pos="4153"/>
        <w:tab w:val="right" w:pos="8306"/>
      </w:tabs>
      <w:snapToGrid w:val="0"/>
      <w:jc w:val="left"/>
    </w:pPr>
    <w:rPr>
      <w:sz w:val="18"/>
      <w:szCs w:val="18"/>
    </w:rPr>
  </w:style>
  <w:style w:type="paragraph" w:styleId="a5">
    <w:name w:val="header"/>
    <w:basedOn w:val="a"/>
    <w:link w:val="Char1"/>
    <w:qFormat/>
    <w:rsid w:val="000D7310"/>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0D731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D7310"/>
    <w:rPr>
      <w:b/>
      <w:bCs/>
    </w:rPr>
  </w:style>
  <w:style w:type="character" w:customStyle="1" w:styleId="Char1">
    <w:name w:val="页眉 Char"/>
    <w:basedOn w:val="a0"/>
    <w:link w:val="a5"/>
    <w:qFormat/>
    <w:rsid w:val="000D7310"/>
    <w:rPr>
      <w:kern w:val="2"/>
      <w:sz w:val="18"/>
      <w:szCs w:val="18"/>
    </w:rPr>
  </w:style>
  <w:style w:type="character" w:customStyle="1" w:styleId="Char0">
    <w:name w:val="页脚 Char"/>
    <w:basedOn w:val="a0"/>
    <w:link w:val="a4"/>
    <w:uiPriority w:val="99"/>
    <w:qFormat/>
    <w:rsid w:val="000D7310"/>
    <w:rPr>
      <w:kern w:val="2"/>
      <w:sz w:val="18"/>
      <w:szCs w:val="18"/>
    </w:rPr>
  </w:style>
  <w:style w:type="character" w:customStyle="1" w:styleId="Char">
    <w:name w:val="批注框文本 Char"/>
    <w:basedOn w:val="a0"/>
    <w:link w:val="a3"/>
    <w:semiHidden/>
    <w:qFormat/>
    <w:rsid w:val="000D731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fw.zaozhuang.gov.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4B52C6-44B8-4AF4-B4FA-68722DA552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2494</Words>
  <Characters>611</Characters>
  <Application>Microsoft Office Word</Application>
  <DocSecurity>0</DocSecurity>
  <Lines>5</Lines>
  <Paragraphs>6</Paragraphs>
  <ScaleCrop>false</ScaleCrop>
  <Company>China</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48</cp:revision>
  <cp:lastPrinted>2021-01-19T02:21:00Z</cp:lastPrinted>
  <dcterms:created xsi:type="dcterms:W3CDTF">2020-11-16T00:59:00Z</dcterms:created>
  <dcterms:modified xsi:type="dcterms:W3CDTF">2021-05-26T11:42:00Z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E891A2D67E2F4808B08A129370F060D1</vt:lpwstr>
  </property>
</Properties>
</file>