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Times New Roman" w:eastAsia="方正小标宋简体" w:cs="Times New Roman"/>
          <w:bCs/>
          <w:color w:val="auto"/>
          <w:sz w:val="44"/>
          <w:szCs w:val="44"/>
        </w:rPr>
      </w:pPr>
      <w:r>
        <w:rPr>
          <w:rFonts w:ascii="Times New Roman" w:hAnsi="Times New Roman" w:eastAsia="方正小标宋简体" w:cs="Times New Roman"/>
          <w:bCs/>
          <w:color w:val="auto"/>
          <w:sz w:val="44"/>
          <w:szCs w:val="44"/>
        </w:rPr>
        <w:t>关于印发《</w:t>
      </w:r>
      <w:r>
        <w:rPr>
          <w:rFonts w:hint="eastAsia" w:ascii="Times New Roman" w:hAnsi="Times New Roman" w:eastAsia="方正小标宋简体" w:cs="Times New Roman"/>
          <w:bCs/>
          <w:color w:val="auto"/>
          <w:sz w:val="44"/>
          <w:szCs w:val="44"/>
        </w:rPr>
        <w:t>枣庄</w:t>
      </w:r>
      <w:r>
        <w:rPr>
          <w:rFonts w:ascii="Times New Roman" w:hAnsi="Times New Roman" w:eastAsia="方正小标宋简体" w:cs="Times New Roman"/>
          <w:bCs/>
          <w:color w:val="auto"/>
          <w:sz w:val="44"/>
          <w:szCs w:val="44"/>
        </w:rPr>
        <w:t>市</w:t>
      </w:r>
      <w:r>
        <w:rPr>
          <w:rFonts w:hint="eastAsia" w:ascii="Times New Roman" w:hAnsi="Times New Roman" w:eastAsia="方正小标宋简体" w:cs="Times New Roman"/>
          <w:bCs/>
          <w:color w:val="auto"/>
          <w:sz w:val="44"/>
          <w:szCs w:val="44"/>
          <w:lang w:eastAsia="zh-CN"/>
        </w:rPr>
        <w:t>民中心进驻部门单位</w:t>
      </w:r>
      <w:r>
        <w:rPr>
          <w:rFonts w:ascii="Times New Roman" w:hAnsi="Times New Roman" w:eastAsia="方正小标宋简体" w:cs="Times New Roman"/>
          <w:bCs/>
          <w:color w:val="auto"/>
          <w:sz w:val="44"/>
          <w:szCs w:val="44"/>
        </w:rPr>
        <w:t>公务员</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Times New Roman" w:eastAsia="方正小标宋简体" w:cs="Times New Roman"/>
          <w:color w:val="auto"/>
          <w:sz w:val="44"/>
          <w:szCs w:val="44"/>
        </w:rPr>
      </w:pPr>
      <w:r>
        <w:rPr>
          <w:rFonts w:ascii="Times New Roman" w:hAnsi="Times New Roman" w:eastAsia="方正小标宋简体" w:cs="Times New Roman"/>
          <w:bCs/>
          <w:color w:val="auto"/>
          <w:sz w:val="44"/>
          <w:szCs w:val="44"/>
        </w:rPr>
        <w:t>平时考核工作方案（试行）》</w:t>
      </w:r>
      <w:r>
        <w:rPr>
          <w:rFonts w:ascii="Times New Roman" w:hAnsi="Times New Roman" w:eastAsia="方正小标宋简体" w:cs="Times New Roman"/>
          <w:color w:val="auto"/>
          <w:sz w:val="44"/>
          <w:szCs w:val="44"/>
        </w:rPr>
        <w:t>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 w:eastAsia="仿宋_GB2312" w:cs="华文中宋"/>
          <w:color w:val="auto"/>
          <w:sz w:val="44"/>
          <w:szCs w:val="44"/>
        </w:rPr>
      </w:pPr>
      <w:r>
        <w:rPr>
          <w:rFonts w:hint="eastAsia" w:ascii="仿宋_GB2312" w:hAnsi="仿宋" w:eastAsia="仿宋_GB2312" w:cs="仿宋"/>
          <w:color w:val="auto"/>
          <w:sz w:val="32"/>
          <w:szCs w:val="32"/>
        </w:rPr>
        <w:t>枣</w:t>
      </w:r>
      <w:r>
        <w:rPr>
          <w:rFonts w:hint="eastAsia" w:ascii="仿宋_GB2312" w:hAnsi="仿宋" w:eastAsia="仿宋_GB2312" w:cs="仿宋"/>
          <w:color w:val="auto"/>
          <w:sz w:val="32"/>
          <w:szCs w:val="32"/>
          <w:lang w:eastAsia="zh-CN"/>
        </w:rPr>
        <w:t>政管办</w:t>
      </w:r>
      <w:r>
        <w:rPr>
          <w:rFonts w:hint="eastAsia" w:ascii="仿宋_GB2312" w:hAnsi="仿宋" w:eastAsia="仿宋_GB2312" w:cs="仿宋"/>
          <w:color w:val="auto"/>
          <w:sz w:val="32"/>
          <w:szCs w:val="32"/>
        </w:rPr>
        <w:t>〔</w:t>
      </w:r>
      <w:r>
        <w:rPr>
          <w:rFonts w:hint="eastAsia" w:ascii="仿宋_GB2312" w:hAnsi="仿宋" w:eastAsia="仿宋_GB2312" w:cs="仿宋"/>
          <w:color w:val="auto"/>
          <w:sz w:val="32"/>
          <w:szCs w:val="32"/>
          <w:lang w:val="en-US" w:eastAsia="zh-CN"/>
        </w:rPr>
        <w:t>2022</w:t>
      </w:r>
      <w:r>
        <w:rPr>
          <w:rFonts w:hint="eastAsia" w:ascii="仿宋_GB2312" w:hAnsi="仿宋" w:eastAsia="仿宋_GB2312" w:cs="仿宋"/>
          <w:color w:val="auto"/>
          <w:sz w:val="32"/>
          <w:szCs w:val="32"/>
        </w:rPr>
        <w:t>〕</w:t>
      </w:r>
      <w:r>
        <w:rPr>
          <w:rFonts w:hint="eastAsia" w:ascii="仿宋_GB2312" w:hAnsi="仿宋" w:eastAsia="仿宋_GB2312" w:cs="仿宋"/>
          <w:color w:val="auto"/>
          <w:sz w:val="32"/>
          <w:szCs w:val="32"/>
          <w:lang w:val="en-US" w:eastAsia="zh-CN"/>
        </w:rPr>
        <w:t>11</w:t>
      </w:r>
      <w:r>
        <w:rPr>
          <w:rFonts w:hint="eastAsia" w:ascii="仿宋_GB2312" w:hAnsi="仿宋" w:eastAsia="仿宋_GB2312" w:cs="仿宋"/>
          <w:color w:val="auto"/>
          <w:sz w:val="32"/>
          <w:szCs w:val="32"/>
        </w:rPr>
        <w:t>号</w:t>
      </w:r>
    </w:p>
    <w:p>
      <w:pPr>
        <w:spacing w:line="560" w:lineRule="exact"/>
        <w:ind w:firstLine="883" w:firstLineChars="200"/>
        <w:rPr>
          <w:rFonts w:ascii="Times New Roman" w:hAnsi="Times New Roman" w:eastAsia="方正小标宋简体" w:cs="Times New Roman"/>
          <w:b/>
          <w:color w:val="auto"/>
          <w:sz w:val="44"/>
          <w:szCs w:val="44"/>
        </w:rPr>
      </w:pPr>
    </w:p>
    <w:p>
      <w:pPr>
        <w:spacing w:line="560" w:lineRule="exact"/>
        <w:rPr>
          <w:rFonts w:ascii="仿宋_GB2312" w:hAnsi="Times New Roman" w:eastAsia="仿宋_GB2312" w:cs="Times New Roman"/>
          <w:color w:val="auto"/>
          <w:sz w:val="32"/>
          <w:szCs w:val="32"/>
        </w:rPr>
      </w:pPr>
      <w:r>
        <w:rPr>
          <w:rFonts w:hint="eastAsia" w:ascii="仿宋_GB2312" w:hAnsi="Times New Roman" w:eastAsia="仿宋_GB2312" w:cs="Times New Roman"/>
          <w:bCs/>
          <w:color w:val="auto"/>
          <w:sz w:val="32"/>
          <w:szCs w:val="32"/>
        </w:rPr>
        <w:t>市</w:t>
      </w:r>
      <w:r>
        <w:rPr>
          <w:rFonts w:hint="eastAsia" w:ascii="仿宋_GB2312" w:hAnsi="Times New Roman" w:eastAsia="仿宋_GB2312" w:cs="Times New Roman"/>
          <w:bCs/>
          <w:color w:val="auto"/>
          <w:sz w:val="32"/>
          <w:szCs w:val="32"/>
          <w:lang w:eastAsia="zh-CN"/>
        </w:rPr>
        <w:t>民中心</w:t>
      </w:r>
      <w:r>
        <w:rPr>
          <w:rFonts w:hint="eastAsia" w:ascii="仿宋_GB2312" w:hAnsi="Times New Roman" w:eastAsia="仿宋_GB2312" w:cs="Times New Roman"/>
          <w:color w:val="auto"/>
          <w:sz w:val="32"/>
          <w:szCs w:val="32"/>
        </w:rPr>
        <w:t>各</w:t>
      </w:r>
      <w:r>
        <w:rPr>
          <w:rFonts w:hint="eastAsia" w:ascii="仿宋_GB2312" w:hAnsi="Times New Roman" w:eastAsia="仿宋_GB2312" w:cs="Times New Roman"/>
          <w:color w:val="auto"/>
          <w:sz w:val="32"/>
          <w:szCs w:val="32"/>
          <w:lang w:eastAsia="zh-CN"/>
        </w:rPr>
        <w:t>进驻部门单位</w:t>
      </w:r>
      <w:r>
        <w:rPr>
          <w:rFonts w:hint="eastAsia" w:ascii="仿宋_GB2312" w:hAnsi="Times New Roman" w:eastAsia="仿宋_GB2312" w:cs="Times New Roman"/>
          <w:color w:val="auto"/>
          <w:sz w:val="32"/>
          <w:szCs w:val="32"/>
        </w:rPr>
        <w:t>：</w:t>
      </w:r>
    </w:p>
    <w:p>
      <w:pPr>
        <w:spacing w:line="560" w:lineRule="exact"/>
        <w:ind w:firstLine="640" w:firstLineChars="200"/>
        <w:rPr>
          <w:rFonts w:ascii="仿宋_GB2312" w:hAnsi="Times New Roman" w:eastAsia="仿宋_GB2312" w:cs="Times New Roman"/>
          <w:bCs/>
          <w:color w:val="auto"/>
          <w:sz w:val="32"/>
          <w:szCs w:val="32"/>
        </w:rPr>
      </w:pPr>
      <w:r>
        <w:rPr>
          <w:rFonts w:hint="eastAsia" w:ascii="仿宋_GB2312" w:hAnsi="Times New Roman" w:eastAsia="仿宋_GB2312" w:cs="Times New Roman"/>
          <w:bCs/>
          <w:color w:val="auto"/>
          <w:sz w:val="32"/>
          <w:szCs w:val="32"/>
        </w:rPr>
        <w:t>现</w:t>
      </w:r>
      <w:r>
        <w:rPr>
          <w:rFonts w:hint="eastAsia" w:ascii="仿宋_GB2312" w:hAnsi="Times New Roman" w:eastAsia="仿宋_GB2312" w:cs="Times New Roman"/>
          <w:bCs/>
          <w:color w:val="auto"/>
          <w:sz w:val="32"/>
          <w:szCs w:val="32"/>
          <w:lang w:eastAsia="zh-CN"/>
        </w:rPr>
        <w:t>将</w:t>
      </w:r>
      <w:r>
        <w:rPr>
          <w:rFonts w:hint="eastAsia" w:ascii="仿宋_GB2312" w:hAnsi="Times New Roman" w:eastAsia="仿宋_GB2312" w:cs="Times New Roman"/>
          <w:bCs/>
          <w:color w:val="auto"/>
          <w:sz w:val="32"/>
          <w:szCs w:val="32"/>
        </w:rPr>
        <w:t>《枣庄市</w:t>
      </w:r>
      <w:r>
        <w:rPr>
          <w:rFonts w:hint="eastAsia" w:ascii="仿宋_GB2312" w:hAnsi="Times New Roman" w:eastAsia="仿宋_GB2312" w:cs="Times New Roman"/>
          <w:bCs/>
          <w:color w:val="auto"/>
          <w:sz w:val="32"/>
          <w:szCs w:val="32"/>
          <w:lang w:eastAsia="zh-CN"/>
        </w:rPr>
        <w:t>民中心进驻部门单位</w:t>
      </w:r>
      <w:r>
        <w:rPr>
          <w:rFonts w:hint="eastAsia" w:ascii="仿宋_GB2312" w:hAnsi="Times New Roman" w:eastAsia="仿宋_GB2312" w:cs="Times New Roman"/>
          <w:bCs/>
          <w:color w:val="auto"/>
          <w:sz w:val="32"/>
          <w:szCs w:val="32"/>
        </w:rPr>
        <w:t>公务员平时考核工作方案（试行）》印发给你们，请认真执行。</w:t>
      </w:r>
    </w:p>
    <w:p>
      <w:pPr>
        <w:spacing w:line="560" w:lineRule="exact"/>
        <w:ind w:firstLine="640" w:firstLineChars="200"/>
        <w:rPr>
          <w:rFonts w:ascii="仿宋_GB2312" w:hAnsi="Times New Roman" w:eastAsia="仿宋_GB2312" w:cs="Times New Roman"/>
          <w:bCs/>
          <w:color w:val="auto"/>
          <w:sz w:val="32"/>
          <w:szCs w:val="32"/>
        </w:rPr>
      </w:pPr>
    </w:p>
    <w:p>
      <w:pPr>
        <w:spacing w:line="560" w:lineRule="exact"/>
        <w:ind w:firstLine="640" w:firstLineChars="200"/>
        <w:rPr>
          <w:rFonts w:ascii="仿宋_GB2312" w:hAnsi="Times New Roman" w:eastAsia="仿宋_GB2312" w:cs="Times New Roman"/>
          <w:bCs/>
          <w:color w:val="auto"/>
          <w:sz w:val="32"/>
          <w:szCs w:val="32"/>
        </w:rPr>
      </w:pPr>
    </w:p>
    <w:p>
      <w:pPr>
        <w:spacing w:line="560" w:lineRule="exact"/>
        <w:rPr>
          <w:rFonts w:ascii="仿宋_GB2312" w:hAnsi="Times New Roman" w:eastAsia="仿宋_GB2312" w:cs="Times New Roman"/>
          <w:bCs/>
          <w:color w:val="auto"/>
          <w:sz w:val="32"/>
          <w:szCs w:val="32"/>
        </w:rPr>
      </w:pPr>
    </w:p>
    <w:p>
      <w:pPr>
        <w:spacing w:line="560" w:lineRule="exact"/>
        <w:ind w:firstLine="640" w:firstLineChars="200"/>
        <w:rPr>
          <w:rFonts w:ascii="仿宋_GB2312" w:hAnsi="Times New Roman" w:eastAsia="仿宋_GB2312" w:cs="Times New Roman"/>
          <w:bCs/>
          <w:color w:val="auto"/>
          <w:sz w:val="32"/>
          <w:szCs w:val="32"/>
        </w:rPr>
      </w:pPr>
    </w:p>
    <w:p>
      <w:pPr>
        <w:spacing w:line="560" w:lineRule="exact"/>
        <w:ind w:firstLine="640" w:firstLineChars="200"/>
        <w:rPr>
          <w:rFonts w:ascii="仿宋_GB2312" w:hAnsi="Times New Roman" w:eastAsia="仿宋_GB2312" w:cs="Times New Roman"/>
          <w:bCs/>
          <w:color w:val="auto"/>
          <w:sz w:val="32"/>
          <w:szCs w:val="32"/>
        </w:rPr>
      </w:pPr>
      <w:r>
        <w:rPr>
          <w:rFonts w:hint="eastAsia" w:ascii="仿宋_GB2312" w:hAnsi="Times New Roman" w:eastAsia="仿宋_GB2312" w:cs="Times New Roman"/>
          <w:bCs/>
          <w:color w:val="auto"/>
          <w:sz w:val="32"/>
          <w:szCs w:val="32"/>
        </w:rPr>
        <w:t xml:space="preserve">                        枣庄市</w:t>
      </w:r>
      <w:r>
        <w:rPr>
          <w:rFonts w:hint="eastAsia" w:ascii="仿宋_GB2312" w:hAnsi="Times New Roman" w:eastAsia="仿宋_GB2312" w:cs="Times New Roman"/>
          <w:bCs/>
          <w:color w:val="auto"/>
          <w:sz w:val="32"/>
          <w:szCs w:val="32"/>
          <w:lang w:eastAsia="zh-CN"/>
        </w:rPr>
        <w:t>政务服务管理办公室</w:t>
      </w:r>
    </w:p>
    <w:p>
      <w:pPr>
        <w:spacing w:line="560" w:lineRule="exact"/>
        <w:ind w:firstLine="5120" w:firstLineChars="1600"/>
        <w:rPr>
          <w:rFonts w:ascii="仿宋_GB2312" w:hAnsi="Times New Roman" w:eastAsia="仿宋_GB2312" w:cs="Times New Roman"/>
          <w:color w:val="auto"/>
          <w:sz w:val="32"/>
          <w:szCs w:val="32"/>
        </w:rPr>
      </w:pPr>
      <w:r>
        <w:rPr>
          <w:rFonts w:hint="eastAsia" w:ascii="仿宋_GB2312" w:hAnsi="Times New Roman" w:eastAsia="仿宋_GB2312" w:cs="Times New Roman"/>
          <w:bCs/>
          <w:color w:val="auto"/>
          <w:sz w:val="32"/>
          <w:szCs w:val="32"/>
          <w:lang w:val="en-US" w:eastAsia="zh-CN"/>
        </w:rPr>
        <w:t>2022</w:t>
      </w:r>
      <w:r>
        <w:rPr>
          <w:rFonts w:hint="eastAsia" w:ascii="仿宋_GB2312" w:hAnsi="Times New Roman" w:eastAsia="仿宋_GB2312" w:cs="Times New Roman"/>
          <w:bCs/>
          <w:color w:val="auto"/>
          <w:sz w:val="32"/>
          <w:szCs w:val="32"/>
        </w:rPr>
        <w:t>年</w:t>
      </w:r>
      <w:r>
        <w:rPr>
          <w:rFonts w:hint="eastAsia" w:ascii="仿宋_GB2312" w:hAnsi="Times New Roman" w:eastAsia="仿宋_GB2312" w:cs="Times New Roman"/>
          <w:bCs/>
          <w:color w:val="auto"/>
          <w:sz w:val="32"/>
          <w:szCs w:val="32"/>
          <w:lang w:val="en-US" w:eastAsia="zh-CN"/>
        </w:rPr>
        <w:t>5</w:t>
      </w:r>
      <w:r>
        <w:rPr>
          <w:rFonts w:hint="eastAsia" w:ascii="仿宋_GB2312" w:hAnsi="Times New Roman" w:eastAsia="仿宋_GB2312" w:cs="Times New Roman"/>
          <w:bCs/>
          <w:color w:val="auto"/>
          <w:sz w:val="32"/>
          <w:szCs w:val="32"/>
        </w:rPr>
        <w:t>月</w:t>
      </w:r>
      <w:r>
        <w:rPr>
          <w:rFonts w:hint="eastAsia" w:ascii="仿宋_GB2312" w:hAnsi="Times New Roman" w:eastAsia="仿宋_GB2312" w:cs="Times New Roman"/>
          <w:bCs/>
          <w:color w:val="auto"/>
          <w:sz w:val="32"/>
          <w:szCs w:val="32"/>
          <w:lang w:val="en-US" w:eastAsia="zh-CN"/>
        </w:rPr>
        <w:t>20</w:t>
      </w:r>
      <w:r>
        <w:rPr>
          <w:rFonts w:hint="eastAsia" w:ascii="仿宋_GB2312" w:hAnsi="Times New Roman" w:eastAsia="仿宋_GB2312" w:cs="Times New Roman"/>
          <w:bCs/>
          <w:color w:val="auto"/>
          <w:sz w:val="32"/>
          <w:szCs w:val="32"/>
        </w:rPr>
        <w:t xml:space="preserve">日 </w:t>
      </w:r>
    </w:p>
    <w:p>
      <w:pPr>
        <w:spacing w:line="560" w:lineRule="exact"/>
        <w:rPr>
          <w:rFonts w:ascii="仿宋_GB2312" w:hAnsi="Times New Roman" w:eastAsia="仿宋_GB2312" w:cs="Times New Roman"/>
          <w:bCs/>
          <w:color w:val="auto"/>
          <w:sz w:val="44"/>
          <w:szCs w:val="44"/>
        </w:rPr>
      </w:pPr>
    </w:p>
    <w:p>
      <w:pPr>
        <w:spacing w:line="540" w:lineRule="exact"/>
        <w:jc w:val="both"/>
        <w:rPr>
          <w:rFonts w:ascii="Times New Roman" w:hAnsi="Times New Roman" w:eastAsia="方正小标宋简体" w:cs="Times New Roman"/>
          <w:bCs/>
          <w:color w:val="auto"/>
          <w:sz w:val="44"/>
          <w:szCs w:val="44"/>
        </w:rPr>
      </w:pPr>
    </w:p>
    <w:p>
      <w:pPr>
        <w:spacing w:line="540" w:lineRule="exact"/>
        <w:jc w:val="both"/>
        <w:rPr>
          <w:rFonts w:ascii="Times New Roman" w:hAnsi="Times New Roman" w:eastAsia="方正小标宋简体" w:cs="Times New Roman"/>
          <w:bCs/>
          <w:color w:val="auto"/>
          <w:sz w:val="44"/>
          <w:szCs w:val="44"/>
        </w:rPr>
      </w:pPr>
    </w:p>
    <w:p>
      <w:pPr>
        <w:spacing w:line="540" w:lineRule="exact"/>
        <w:jc w:val="both"/>
        <w:rPr>
          <w:rFonts w:ascii="Times New Roman" w:hAnsi="Times New Roman" w:eastAsia="方正小标宋简体" w:cs="Times New Roman"/>
          <w:bCs/>
          <w:color w:val="auto"/>
          <w:sz w:val="44"/>
          <w:szCs w:val="44"/>
        </w:rPr>
      </w:pPr>
    </w:p>
    <w:p>
      <w:pPr>
        <w:spacing w:line="540" w:lineRule="exact"/>
        <w:jc w:val="both"/>
        <w:rPr>
          <w:rFonts w:ascii="Times New Roman" w:hAnsi="Times New Roman" w:eastAsia="方正小标宋简体" w:cs="Times New Roman"/>
          <w:bCs/>
          <w:color w:val="auto"/>
          <w:sz w:val="44"/>
          <w:szCs w:val="44"/>
        </w:rPr>
      </w:pPr>
    </w:p>
    <w:p>
      <w:pPr>
        <w:spacing w:line="540" w:lineRule="exact"/>
        <w:jc w:val="both"/>
        <w:rPr>
          <w:rFonts w:ascii="Times New Roman" w:hAnsi="Times New Roman" w:eastAsia="方正小标宋简体" w:cs="Times New Roman"/>
          <w:bCs/>
          <w:color w:val="auto"/>
          <w:sz w:val="44"/>
          <w:szCs w:val="44"/>
        </w:rPr>
      </w:pPr>
    </w:p>
    <w:p>
      <w:pPr>
        <w:spacing w:line="540" w:lineRule="exact"/>
        <w:jc w:val="both"/>
        <w:rPr>
          <w:rFonts w:ascii="Times New Roman" w:hAnsi="Times New Roman" w:eastAsia="方正小标宋简体" w:cs="Times New Roman"/>
          <w:bCs/>
          <w:color w:val="auto"/>
          <w:sz w:val="44"/>
          <w:szCs w:val="44"/>
        </w:rPr>
      </w:pPr>
    </w:p>
    <w:p>
      <w:pPr>
        <w:spacing w:line="540" w:lineRule="exact"/>
        <w:jc w:val="both"/>
        <w:rPr>
          <w:rFonts w:ascii="Times New Roman" w:hAnsi="Times New Roman" w:eastAsia="方正小标宋简体" w:cs="Times New Roman"/>
          <w:bCs/>
          <w:color w:val="auto"/>
          <w:sz w:val="44"/>
          <w:szCs w:val="44"/>
        </w:rPr>
      </w:pPr>
    </w:p>
    <w:p>
      <w:pPr>
        <w:spacing w:line="540" w:lineRule="exact"/>
        <w:jc w:val="both"/>
        <w:rPr>
          <w:rFonts w:ascii="Times New Roman" w:hAnsi="Times New Roman" w:eastAsia="方正小标宋简体" w:cs="Times New Roman"/>
          <w:bCs/>
          <w:color w:val="auto"/>
          <w:sz w:val="44"/>
          <w:szCs w:val="44"/>
        </w:rPr>
      </w:pPr>
    </w:p>
    <w:p>
      <w:pPr>
        <w:spacing w:line="540" w:lineRule="exact"/>
        <w:jc w:val="both"/>
        <w:rPr>
          <w:rFonts w:ascii="Times New Roman" w:hAnsi="Times New Roman" w:eastAsia="方正小标宋简体" w:cs="Times New Roman"/>
          <w:bCs/>
          <w:color w:val="auto"/>
          <w:sz w:val="44"/>
          <w:szCs w:val="44"/>
        </w:rPr>
      </w:pPr>
    </w:p>
    <w:p>
      <w:pPr>
        <w:spacing w:line="540" w:lineRule="exact"/>
        <w:jc w:val="both"/>
        <w:rPr>
          <w:rFonts w:ascii="Times New Roman" w:hAnsi="Times New Roman" w:eastAsia="方正小标宋简体" w:cs="Times New Roman"/>
          <w:bCs/>
          <w:color w:val="auto"/>
          <w:sz w:val="44"/>
          <w:szCs w:val="44"/>
        </w:rPr>
      </w:pPr>
    </w:p>
    <w:p>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小标宋简体" w:hAnsi="Times New Roman" w:eastAsia="方正小标宋简体" w:cs="Times New Roman"/>
          <w:bCs/>
          <w:color w:val="auto"/>
          <w:sz w:val="44"/>
          <w:szCs w:val="44"/>
        </w:rPr>
      </w:pPr>
      <w:r>
        <w:rPr>
          <w:rFonts w:hint="eastAsia" w:ascii="方正小标宋简体" w:hAnsi="Times New Roman" w:eastAsia="方正小标宋简体" w:cs="Times New Roman"/>
          <w:bCs/>
          <w:color w:val="auto"/>
          <w:sz w:val="44"/>
          <w:szCs w:val="44"/>
        </w:rPr>
        <w:t>枣庄市</w:t>
      </w:r>
      <w:r>
        <w:rPr>
          <w:rFonts w:hint="eastAsia" w:ascii="方正小标宋简体" w:hAnsi="Times New Roman" w:eastAsia="方正小标宋简体" w:cs="Times New Roman"/>
          <w:bCs/>
          <w:color w:val="auto"/>
          <w:sz w:val="44"/>
          <w:szCs w:val="44"/>
          <w:lang w:eastAsia="zh-CN"/>
        </w:rPr>
        <w:t>民中心进驻部门单位</w:t>
      </w:r>
      <w:r>
        <w:rPr>
          <w:rFonts w:hint="eastAsia" w:ascii="方正小标宋简体" w:hAnsi="Times New Roman" w:eastAsia="方正小标宋简体" w:cs="Times New Roman"/>
          <w:bCs/>
          <w:color w:val="auto"/>
          <w:sz w:val="44"/>
          <w:szCs w:val="44"/>
        </w:rPr>
        <w:t>公务员</w:t>
      </w:r>
    </w:p>
    <w:p>
      <w:pPr>
        <w:keepNext w:val="0"/>
        <w:keepLines w:val="0"/>
        <w:pageBreakBefore w:val="0"/>
        <w:kinsoku/>
        <w:wordWrap/>
        <w:overflowPunct/>
        <w:topLinePunct w:val="0"/>
        <w:autoSpaceDE/>
        <w:autoSpaceDN/>
        <w:bidi w:val="0"/>
        <w:adjustRightInd/>
        <w:snapToGrid/>
        <w:spacing w:line="600" w:lineRule="exact"/>
        <w:jc w:val="center"/>
        <w:textAlignment w:val="auto"/>
        <w:rPr>
          <w:rFonts w:ascii="方正小标宋简体" w:hAnsi="Times New Roman" w:eastAsia="方正小标宋简体" w:cs="Times New Roman"/>
          <w:bCs/>
          <w:color w:val="auto"/>
          <w:sz w:val="44"/>
          <w:szCs w:val="44"/>
        </w:rPr>
      </w:pPr>
      <w:r>
        <w:rPr>
          <w:rFonts w:hint="eastAsia" w:ascii="方正小标宋简体" w:hAnsi="Times New Roman" w:eastAsia="方正小标宋简体" w:cs="Times New Roman"/>
          <w:bCs/>
          <w:color w:val="auto"/>
          <w:sz w:val="44"/>
          <w:szCs w:val="44"/>
        </w:rPr>
        <w:t>平时考核工作方案（试行）</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rPr>
          <w:rFonts w:ascii="Times New Roman" w:hAnsi="Times New Roman" w:eastAsia="仿宋" w:cs="Times New Roman"/>
          <w:b/>
          <w:bCs/>
          <w:color w:val="auto"/>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olor w:val="auto"/>
          <w:kern w:val="0"/>
          <w:sz w:val="32"/>
          <w:szCs w:val="32"/>
        </w:rPr>
      </w:pPr>
      <w:r>
        <w:rPr>
          <w:rFonts w:hint="eastAsia" w:ascii="仿宋_GB2312" w:hAnsi="宋体" w:eastAsia="仿宋_GB2312"/>
          <w:color w:val="auto"/>
          <w:kern w:val="0"/>
          <w:sz w:val="32"/>
          <w:szCs w:val="32"/>
        </w:rPr>
        <w:t>为加强</w:t>
      </w:r>
      <w:r>
        <w:rPr>
          <w:rFonts w:hint="eastAsia" w:ascii="仿宋_GB2312" w:hAnsi="宋体" w:eastAsia="仿宋_GB2312"/>
          <w:color w:val="auto"/>
          <w:kern w:val="0"/>
          <w:sz w:val="32"/>
          <w:szCs w:val="32"/>
          <w:lang w:eastAsia="zh-CN"/>
        </w:rPr>
        <w:t>和规范市民中心进驻部门单位</w:t>
      </w:r>
      <w:r>
        <w:rPr>
          <w:rFonts w:hint="eastAsia" w:ascii="仿宋_GB2312" w:hAnsi="宋体" w:eastAsia="仿宋_GB2312"/>
          <w:color w:val="auto"/>
          <w:kern w:val="0"/>
          <w:sz w:val="32"/>
          <w:szCs w:val="32"/>
        </w:rPr>
        <w:t>公务员日常管理，转变工作作风，调动公务员干事创业</w:t>
      </w:r>
      <w:r>
        <w:rPr>
          <w:rFonts w:hint="eastAsia" w:ascii="仿宋_GB2312" w:hAnsi="宋体" w:eastAsia="仿宋_GB2312"/>
          <w:color w:val="auto"/>
          <w:kern w:val="0"/>
          <w:sz w:val="32"/>
          <w:szCs w:val="32"/>
          <w:lang w:eastAsia="zh-CN"/>
        </w:rPr>
        <w:t>能动性</w:t>
      </w:r>
      <w:r>
        <w:rPr>
          <w:rFonts w:hint="eastAsia" w:ascii="仿宋_GB2312" w:hAnsi="宋体" w:eastAsia="仿宋_GB2312"/>
          <w:color w:val="auto"/>
          <w:kern w:val="0"/>
          <w:sz w:val="32"/>
          <w:szCs w:val="32"/>
        </w:rPr>
        <w:t>，根据《中华人民共和国公务员法》及《枣庄市公务员平时考核实施细则(试行)》精神，结合实际，制订本工作方案。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简体" w:cs="Times New Roman"/>
          <w:bCs/>
          <w:color w:val="auto"/>
          <w:sz w:val="32"/>
          <w:szCs w:val="32"/>
          <w:shd w:val="clear" w:color="auto" w:fill="FFFFFF"/>
        </w:rPr>
      </w:pPr>
      <w:r>
        <w:rPr>
          <w:rFonts w:hint="eastAsia" w:ascii="黑体" w:hAnsi="黑体" w:eastAsia="黑体" w:cs="Times New Roman"/>
          <w:bCs/>
          <w:color w:val="auto"/>
          <w:sz w:val="32"/>
          <w:szCs w:val="32"/>
          <w:shd w:val="clear" w:color="auto" w:fill="FFFFFF"/>
        </w:rPr>
        <w:t>一、指导思想</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以党的十九大、十九届历次全会精神和习近平新时代中国特色社会主义思想为指导，深入贯彻落实习近平总书记关于干部考核要把功夫下在平时的重要要求，全面、客观、公正、准确地评价公务员的德才表现和工作实绩，激励公务员不忘初心、牢记使命，担当作为、干事创业，为全市“放管服”改革和优化营商环境提供坚强动力，助推全市经济和社会事业高质量发展。</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黑体" w:hAnsi="黑体" w:eastAsia="黑体" w:cs="Times New Roman"/>
          <w:bCs/>
          <w:color w:val="auto"/>
          <w:sz w:val="32"/>
          <w:szCs w:val="32"/>
          <w:shd w:val="clear" w:color="auto" w:fill="FFFFFF"/>
        </w:rPr>
      </w:pPr>
      <w:r>
        <w:rPr>
          <w:rFonts w:hint="eastAsia" w:ascii="黑体" w:hAnsi="黑体" w:eastAsia="黑体" w:cs="Times New Roman"/>
          <w:bCs/>
          <w:color w:val="auto"/>
          <w:sz w:val="32"/>
          <w:szCs w:val="32"/>
          <w:shd w:val="clear" w:color="auto" w:fill="FFFFFF"/>
        </w:rPr>
        <w:t>二、考核原则</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宋体" w:eastAsia="仿宋_GB2312"/>
          <w:color w:val="auto"/>
          <w:sz w:val="32"/>
          <w:szCs w:val="32"/>
          <w:shd w:val="clear" w:color="auto" w:fill="FFFFFF"/>
        </w:rPr>
        <w:t>坚持分类考核、量化评价，注重实绩、综合评定，依法实施、简便易行的原则。实行自记自评与领导</w:t>
      </w:r>
      <w:r>
        <w:rPr>
          <w:rFonts w:hint="eastAsia" w:ascii="仿宋_GB2312" w:hAnsi="宋体" w:eastAsia="仿宋_GB2312"/>
          <w:color w:val="auto"/>
          <w:sz w:val="32"/>
          <w:szCs w:val="32"/>
          <w:shd w:val="clear" w:color="auto" w:fill="FFFFFF"/>
          <w:lang w:eastAsia="zh-CN"/>
        </w:rPr>
        <w:t>评价</w:t>
      </w:r>
      <w:r>
        <w:rPr>
          <w:rFonts w:hint="eastAsia" w:ascii="仿宋_GB2312" w:hAnsi="宋体" w:eastAsia="仿宋_GB2312"/>
          <w:color w:val="auto"/>
          <w:sz w:val="32"/>
          <w:szCs w:val="32"/>
          <w:shd w:val="clear" w:color="auto" w:fill="FFFFFF"/>
        </w:rPr>
        <w:t>相结合，定性考核与定量考核相结合，按照规定的权限、条件、标准和程序进行。</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黑体" w:hAnsi="黑体" w:eastAsia="黑体" w:cs="Times New Roman"/>
          <w:bCs/>
          <w:color w:val="auto"/>
          <w:sz w:val="32"/>
          <w:szCs w:val="32"/>
          <w:shd w:val="clear" w:color="auto" w:fill="FFFFFF"/>
        </w:rPr>
        <w:t>三、考核对象</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宋体" w:eastAsia="仿宋_GB2312"/>
          <w:color w:val="auto"/>
          <w:sz w:val="32"/>
          <w:szCs w:val="32"/>
          <w:lang w:eastAsia="zh-CN"/>
        </w:rPr>
        <w:t>市直部门单位派驻市民中心科级及以下工作的</w:t>
      </w:r>
      <w:r>
        <w:rPr>
          <w:rFonts w:hint="eastAsia" w:ascii="仿宋_GB2312" w:hAnsi="宋体" w:eastAsia="仿宋_GB2312"/>
          <w:color w:val="auto"/>
          <w:sz w:val="32"/>
          <w:szCs w:val="32"/>
        </w:rPr>
        <w:t>公务员</w:t>
      </w:r>
      <w:r>
        <w:rPr>
          <w:rFonts w:hint="eastAsia" w:ascii="仿宋_GB2312" w:hAnsi="宋体" w:eastAsia="仿宋_GB2312"/>
          <w:color w:val="auto"/>
          <w:sz w:val="32"/>
          <w:szCs w:val="32"/>
          <w:lang w:eastAsia="zh-CN"/>
        </w:rPr>
        <w:t>（含参照公务员管理人员）</w:t>
      </w:r>
      <w:r>
        <w:rPr>
          <w:rFonts w:hint="eastAsia" w:ascii="仿宋_GB2312" w:hAnsi="宋体" w:eastAsia="仿宋_GB2312"/>
          <w:color w:val="auto"/>
          <w:sz w:val="32"/>
          <w:szCs w:val="32"/>
        </w:rPr>
        <w:t>。</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Times New Roman"/>
          <w:bCs/>
          <w:color w:val="auto"/>
          <w:sz w:val="32"/>
          <w:szCs w:val="32"/>
          <w:shd w:val="clear" w:color="auto" w:fill="FFFFFF"/>
        </w:rPr>
      </w:pPr>
      <w:r>
        <w:rPr>
          <w:rFonts w:hint="eastAsia" w:ascii="黑体" w:hAnsi="黑体" w:eastAsia="黑体" w:cs="Times New Roman"/>
          <w:bCs/>
          <w:color w:val="auto"/>
          <w:sz w:val="32"/>
          <w:szCs w:val="32"/>
          <w:shd w:val="clear" w:color="auto" w:fill="FFFFFF"/>
          <w:lang w:eastAsia="zh-CN"/>
        </w:rPr>
        <w:t>四、</w:t>
      </w:r>
      <w:r>
        <w:rPr>
          <w:rFonts w:hint="eastAsia" w:ascii="黑体" w:hAnsi="黑体" w:eastAsia="黑体" w:cs="Times New Roman"/>
          <w:bCs/>
          <w:color w:val="auto"/>
          <w:sz w:val="32"/>
          <w:szCs w:val="32"/>
          <w:shd w:val="clear" w:color="auto" w:fill="FFFFFF"/>
        </w:rPr>
        <w:t>考核内容及指标</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公务员的平时考核，从“德、能、勤、绩、廉”五个方面进行测评，以履行岗位职责和所承担的工作任务为依据，重点考核深入学习贯彻习近平新时代中国特色社会主义思想、遵守政治纪律、完成日常工作任务和阶段工作目标、出勤情况等，特别是落实“放管服”改革和优化营商环境重要任务方面的工作情况。</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考核指标由共性指标和个性指标构成，共性指标主要包括政治素质、职业道德、工作作风、廉洁自律以及出勤情况等；个性指标包括</w:t>
      </w:r>
      <w:r>
        <w:rPr>
          <w:rFonts w:hint="eastAsia" w:ascii="仿宋_GB2312" w:hAnsi="宋体" w:eastAsia="仿宋_GB2312"/>
          <w:color w:val="auto"/>
          <w:sz w:val="32"/>
          <w:szCs w:val="32"/>
        </w:rPr>
        <w:t>完成工作数量、质量、效率以及成效和业务能力等方面，</w:t>
      </w:r>
      <w:r>
        <w:rPr>
          <w:rFonts w:hint="eastAsia" w:ascii="仿宋_GB2312" w:hAnsi="Times New Roman" w:eastAsia="仿宋_GB2312" w:cs="Times New Roman"/>
          <w:bCs/>
          <w:color w:val="auto"/>
          <w:sz w:val="32"/>
          <w:szCs w:val="32"/>
          <w:shd w:val="clear" w:color="auto" w:fill="FFFFFF"/>
        </w:rPr>
        <w:t>按照</w:t>
      </w:r>
      <w:r>
        <w:rPr>
          <w:rFonts w:hint="eastAsia" w:ascii="仿宋_GB2312" w:hAnsi="Times New Roman" w:eastAsia="仿宋_GB2312" w:cs="Times New Roman"/>
          <w:bCs/>
          <w:color w:val="auto"/>
          <w:sz w:val="32"/>
          <w:szCs w:val="32"/>
          <w:shd w:val="clear" w:color="auto" w:fill="FFFFFF"/>
          <w:lang w:eastAsia="zh-CN"/>
        </w:rPr>
        <w:t>首席代表和其他</w:t>
      </w:r>
      <w:r>
        <w:rPr>
          <w:rFonts w:hint="eastAsia" w:ascii="仿宋_GB2312" w:hAnsi="Times New Roman" w:eastAsia="仿宋_GB2312" w:cs="Times New Roman"/>
          <w:bCs/>
          <w:color w:val="auto"/>
          <w:sz w:val="32"/>
          <w:szCs w:val="32"/>
          <w:shd w:val="clear" w:color="auto" w:fill="FFFFFF"/>
        </w:rPr>
        <w:t>工作人员分类制定量化指标</w:t>
      </w:r>
      <w:r>
        <w:rPr>
          <w:rFonts w:hint="eastAsia" w:ascii="仿宋_GB2312" w:hAnsi="Times New Roman" w:eastAsia="仿宋_GB2312" w:cs="Times New Roman"/>
          <w:bCs/>
          <w:color w:val="auto"/>
          <w:sz w:val="32"/>
          <w:szCs w:val="32"/>
          <w:shd w:val="clear" w:color="auto" w:fill="FFFFFF"/>
          <w:lang w:eastAsia="zh-CN"/>
        </w:rPr>
        <w:t>，首席代表</w:t>
      </w:r>
      <w:r>
        <w:rPr>
          <w:rFonts w:hint="eastAsia" w:ascii="仿宋_GB2312" w:hAnsi="Times New Roman" w:eastAsia="仿宋_GB2312" w:cs="Times New Roman"/>
          <w:bCs/>
          <w:color w:val="auto"/>
          <w:sz w:val="32"/>
          <w:szCs w:val="32"/>
          <w:shd w:val="clear" w:color="auto" w:fill="FFFFFF"/>
        </w:rPr>
        <w:t>重点考核履职能力、工作成效和重点工作任务完成情况</w:t>
      </w:r>
      <w:r>
        <w:rPr>
          <w:rFonts w:hint="eastAsia" w:ascii="仿宋_GB2312" w:hAnsi="Times New Roman" w:eastAsia="仿宋_GB2312" w:cs="Times New Roman"/>
          <w:bCs/>
          <w:color w:val="auto"/>
          <w:sz w:val="32"/>
          <w:szCs w:val="32"/>
          <w:shd w:val="clear" w:color="auto" w:fill="FFFFFF"/>
          <w:lang w:eastAsia="zh-CN"/>
        </w:rPr>
        <w:t>其他</w:t>
      </w:r>
      <w:r>
        <w:rPr>
          <w:rFonts w:hint="eastAsia" w:ascii="仿宋_GB2312" w:hAnsi="Times New Roman" w:eastAsia="仿宋_GB2312" w:cs="Times New Roman"/>
          <w:bCs/>
          <w:color w:val="auto"/>
          <w:sz w:val="32"/>
          <w:szCs w:val="32"/>
          <w:shd w:val="clear" w:color="auto" w:fill="FFFFFF"/>
        </w:rPr>
        <w:t>工作人员</w:t>
      </w:r>
      <w:r>
        <w:rPr>
          <w:rFonts w:hint="eastAsia" w:ascii="仿宋_GB2312" w:hAnsi="Times New Roman" w:eastAsia="仿宋_GB2312" w:cs="Times New Roman"/>
          <w:bCs/>
          <w:color w:val="auto"/>
          <w:sz w:val="32"/>
          <w:szCs w:val="32"/>
          <w:shd w:val="clear" w:color="auto" w:fill="FFFFFF"/>
          <w:lang w:eastAsia="zh-CN"/>
        </w:rPr>
        <w:t>重点</w:t>
      </w:r>
      <w:r>
        <w:rPr>
          <w:rFonts w:hint="eastAsia" w:ascii="仿宋_GB2312" w:hAnsi="Times New Roman" w:eastAsia="仿宋_GB2312" w:cs="Times New Roman"/>
          <w:bCs/>
          <w:color w:val="auto"/>
          <w:sz w:val="32"/>
          <w:szCs w:val="32"/>
          <w:shd w:val="clear" w:color="auto" w:fill="FFFFFF"/>
        </w:rPr>
        <w:t>考核工作任务完成情况</w:t>
      </w:r>
      <w:r>
        <w:rPr>
          <w:rFonts w:hint="eastAsia" w:ascii="仿宋_GB2312" w:hAnsi="Times New Roman" w:eastAsia="仿宋_GB2312" w:cs="Times New Roman"/>
          <w:bCs/>
          <w:color w:val="auto"/>
          <w:sz w:val="32"/>
          <w:szCs w:val="32"/>
          <w:shd w:val="clear" w:color="auto" w:fill="FFFFFF"/>
          <w:lang w:eastAsia="zh-CN"/>
        </w:rPr>
        <w:t>以及</w:t>
      </w:r>
      <w:r>
        <w:rPr>
          <w:rFonts w:hint="eastAsia" w:ascii="仿宋_GB2312" w:hAnsi="Times New Roman" w:eastAsia="仿宋_GB2312" w:cs="Times New Roman"/>
          <w:bCs/>
          <w:color w:val="auto"/>
          <w:sz w:val="32"/>
          <w:szCs w:val="32"/>
          <w:shd w:val="clear" w:color="auto" w:fill="FFFFFF"/>
        </w:rPr>
        <w:t>服务态度、服务</w:t>
      </w:r>
      <w:r>
        <w:rPr>
          <w:rFonts w:hint="eastAsia" w:ascii="仿宋_GB2312" w:hAnsi="Times New Roman" w:eastAsia="仿宋_GB2312" w:cs="Times New Roman"/>
          <w:bCs/>
          <w:color w:val="auto"/>
          <w:sz w:val="32"/>
          <w:szCs w:val="32"/>
          <w:shd w:val="clear" w:color="auto" w:fill="FFFFFF"/>
          <w:lang w:eastAsia="zh-CN"/>
        </w:rPr>
        <w:t>效能方面情况</w:t>
      </w:r>
      <w:r>
        <w:rPr>
          <w:rFonts w:hint="eastAsia" w:ascii="仿宋_GB2312" w:hAnsi="Times New Roman" w:eastAsia="仿宋_GB2312" w:cs="Times New Roman"/>
          <w:bCs/>
          <w:color w:val="auto"/>
          <w:sz w:val="32"/>
          <w:szCs w:val="32"/>
          <w:shd w:val="clear" w:color="auto" w:fill="FFFFFF"/>
        </w:rPr>
        <w:t>。</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黑体" w:hAnsi="黑体" w:eastAsia="黑体" w:cs="Times New Roman"/>
          <w:bCs/>
          <w:color w:val="auto"/>
          <w:sz w:val="32"/>
          <w:szCs w:val="32"/>
          <w:shd w:val="clear" w:color="auto" w:fill="FFFFFF"/>
          <w:lang w:eastAsia="zh-CN"/>
        </w:rPr>
        <w:t>五</w:t>
      </w:r>
      <w:r>
        <w:rPr>
          <w:rFonts w:hint="eastAsia" w:ascii="黑体" w:hAnsi="黑体" w:eastAsia="黑体" w:cs="Times New Roman"/>
          <w:bCs/>
          <w:color w:val="auto"/>
          <w:sz w:val="32"/>
          <w:szCs w:val="32"/>
          <w:shd w:val="clear" w:color="auto" w:fill="FFFFFF"/>
        </w:rPr>
        <w:t>、考核方法与程序</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楷体_GB2312" w:hAnsi="Times New Roman" w:eastAsia="楷体_GB2312" w:cs="Times New Roman"/>
          <w:bCs/>
          <w:color w:val="auto"/>
          <w:sz w:val="32"/>
          <w:szCs w:val="32"/>
          <w:shd w:val="clear" w:color="auto" w:fill="FFFFFF"/>
        </w:rPr>
        <w:t>（一）考核方法</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平时考核以季度为周期，每季度考核一次</w:t>
      </w:r>
      <w:r>
        <w:rPr>
          <w:rFonts w:hint="eastAsia" w:ascii="仿宋_GB2312" w:hAnsi="Times New Roman" w:eastAsia="仿宋_GB2312" w:cs="Times New Roman"/>
          <w:bCs/>
          <w:color w:val="auto"/>
          <w:sz w:val="32"/>
          <w:szCs w:val="32"/>
          <w:shd w:val="clear" w:color="auto" w:fill="FFFFFF"/>
          <w:lang w:eastAsia="zh-CN"/>
        </w:rPr>
        <w:t>。</w:t>
      </w:r>
      <w:r>
        <w:rPr>
          <w:rFonts w:hint="eastAsia" w:ascii="仿宋_GB2312" w:hAnsi="Times New Roman" w:eastAsia="仿宋_GB2312" w:cs="Times New Roman"/>
          <w:bCs/>
          <w:color w:val="auto"/>
          <w:sz w:val="32"/>
          <w:szCs w:val="32"/>
          <w:shd w:val="clear" w:color="auto" w:fill="FFFFFF"/>
        </w:rPr>
        <w:t>按照“谁了解谁评价、一级考核一级”原则开展，</w:t>
      </w:r>
      <w:r>
        <w:rPr>
          <w:rFonts w:hint="eastAsia" w:ascii="仿宋_GB2312" w:hAnsi="Times New Roman" w:eastAsia="仿宋_GB2312" w:cs="Times New Roman"/>
          <w:bCs/>
          <w:color w:val="auto"/>
          <w:sz w:val="32"/>
          <w:szCs w:val="32"/>
          <w:shd w:val="clear" w:color="auto" w:fill="FFFFFF"/>
          <w:lang w:eastAsia="zh-CN"/>
        </w:rPr>
        <w:t>窗口首席代表</w:t>
      </w:r>
      <w:r>
        <w:rPr>
          <w:rFonts w:hint="eastAsia" w:ascii="仿宋_GB2312" w:hAnsi="Times New Roman" w:eastAsia="仿宋_GB2312" w:cs="Times New Roman"/>
          <w:bCs/>
          <w:color w:val="auto"/>
          <w:sz w:val="32"/>
          <w:szCs w:val="32"/>
          <w:shd w:val="clear" w:color="auto" w:fill="FFFFFF"/>
        </w:rPr>
        <w:t>由</w:t>
      </w:r>
      <w:r>
        <w:rPr>
          <w:rFonts w:hint="eastAsia" w:ascii="仿宋_GB2312" w:hAnsi="Times New Roman" w:eastAsia="仿宋_GB2312" w:cs="Times New Roman"/>
          <w:bCs/>
          <w:color w:val="auto"/>
          <w:sz w:val="32"/>
          <w:szCs w:val="32"/>
          <w:shd w:val="clear" w:color="auto" w:fill="FFFFFF"/>
          <w:lang w:eastAsia="zh-CN"/>
        </w:rPr>
        <w:t>主管单位</w:t>
      </w:r>
      <w:r>
        <w:rPr>
          <w:rFonts w:hint="eastAsia" w:ascii="仿宋_GB2312" w:hAnsi="Times New Roman" w:eastAsia="仿宋_GB2312" w:cs="Times New Roman"/>
          <w:bCs/>
          <w:color w:val="auto"/>
          <w:sz w:val="32"/>
          <w:szCs w:val="32"/>
          <w:shd w:val="clear" w:color="auto" w:fill="FFFFFF"/>
        </w:rPr>
        <w:t>分管领导</w:t>
      </w:r>
      <w:r>
        <w:rPr>
          <w:rFonts w:hint="eastAsia" w:ascii="仿宋_GB2312" w:hAnsi="Times New Roman" w:eastAsia="仿宋_GB2312" w:cs="Times New Roman"/>
          <w:bCs/>
          <w:color w:val="auto"/>
          <w:sz w:val="32"/>
          <w:szCs w:val="32"/>
          <w:shd w:val="clear" w:color="auto" w:fill="FFFFFF"/>
          <w:lang w:eastAsia="zh-CN"/>
        </w:rPr>
        <w:t>和市政务服务管理办公室分管领导分别</w:t>
      </w:r>
      <w:r>
        <w:rPr>
          <w:rFonts w:hint="eastAsia" w:ascii="仿宋_GB2312" w:hAnsi="Times New Roman" w:eastAsia="仿宋_GB2312" w:cs="Times New Roman"/>
          <w:bCs/>
          <w:color w:val="auto"/>
          <w:sz w:val="32"/>
          <w:szCs w:val="32"/>
          <w:shd w:val="clear" w:color="auto" w:fill="FFFFFF"/>
        </w:rPr>
        <w:t>考核评分，其他人员由</w:t>
      </w:r>
      <w:r>
        <w:rPr>
          <w:rFonts w:hint="eastAsia" w:ascii="仿宋_GB2312" w:hAnsi="Times New Roman" w:eastAsia="仿宋_GB2312" w:cs="Times New Roman"/>
          <w:bCs/>
          <w:color w:val="auto"/>
          <w:sz w:val="32"/>
          <w:szCs w:val="32"/>
          <w:shd w:val="clear" w:color="auto" w:fill="FFFFFF"/>
          <w:lang w:eastAsia="zh-CN"/>
        </w:rPr>
        <w:t>窗口首席代表</w:t>
      </w:r>
      <w:r>
        <w:rPr>
          <w:rFonts w:hint="eastAsia" w:ascii="仿宋_GB2312" w:hAnsi="Times New Roman" w:eastAsia="仿宋_GB2312" w:cs="Times New Roman"/>
          <w:bCs/>
          <w:color w:val="auto"/>
          <w:sz w:val="32"/>
          <w:szCs w:val="32"/>
          <w:shd w:val="clear" w:color="auto" w:fill="FFFFFF"/>
        </w:rPr>
        <w:t>考核评分。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楷体_GB2312" w:hAnsi="Times New Roman" w:eastAsia="楷体_GB2312" w:cs="Times New Roman"/>
          <w:bCs/>
          <w:color w:val="auto"/>
          <w:sz w:val="32"/>
          <w:szCs w:val="32"/>
          <w:shd w:val="clear" w:color="auto" w:fill="FFFFFF"/>
        </w:rPr>
        <w:t>（二）考核程序</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
          <w:bCs/>
          <w:color w:val="auto"/>
          <w:sz w:val="32"/>
          <w:szCs w:val="32"/>
          <w:shd w:val="clear" w:color="auto" w:fill="FFFFFF"/>
        </w:rPr>
        <w:t>1</w:t>
      </w:r>
      <w:r>
        <w:rPr>
          <w:rFonts w:hint="eastAsia" w:ascii="仿宋_GB2312" w:hAnsi="Times New Roman" w:eastAsia="仿宋_GB2312" w:cs="Times New Roman"/>
          <w:b/>
          <w:bCs/>
          <w:color w:val="auto"/>
          <w:sz w:val="32"/>
          <w:szCs w:val="32"/>
          <w:shd w:val="clear" w:color="auto" w:fill="FFFFFF"/>
          <w:lang w:val="en-US" w:eastAsia="zh-CN"/>
        </w:rPr>
        <w:t>.</w:t>
      </w:r>
      <w:r>
        <w:rPr>
          <w:rFonts w:hint="eastAsia" w:ascii="仿宋_GB2312" w:hAnsi="Times New Roman" w:eastAsia="仿宋_GB2312" w:cs="Times New Roman"/>
          <w:b/>
          <w:bCs/>
          <w:color w:val="auto"/>
          <w:sz w:val="32"/>
          <w:szCs w:val="32"/>
          <w:shd w:val="clear" w:color="auto" w:fill="FFFFFF"/>
        </w:rPr>
        <w:t>考核</w:t>
      </w:r>
      <w:r>
        <w:rPr>
          <w:rFonts w:hint="eastAsia" w:ascii="仿宋_GB2312" w:hAnsi="Times New Roman" w:eastAsia="仿宋_GB2312" w:cs="Times New Roman"/>
          <w:b/>
          <w:bCs/>
          <w:color w:val="auto"/>
          <w:sz w:val="32"/>
          <w:szCs w:val="32"/>
          <w:shd w:val="clear" w:color="auto" w:fill="FFFFFF"/>
          <w:lang w:eastAsia="zh-CN"/>
        </w:rPr>
        <w:t>内容确定</w:t>
      </w:r>
      <w:r>
        <w:rPr>
          <w:rFonts w:hint="eastAsia" w:ascii="仿宋_GB2312" w:hAnsi="Times New Roman" w:eastAsia="仿宋_GB2312" w:cs="Times New Roman"/>
          <w:b/>
          <w:bCs/>
          <w:color w:val="auto"/>
          <w:sz w:val="32"/>
          <w:szCs w:val="32"/>
          <w:shd w:val="clear" w:color="auto" w:fill="FFFFFF"/>
        </w:rPr>
        <w:t>。</w:t>
      </w:r>
      <w:r>
        <w:rPr>
          <w:rFonts w:hint="eastAsia" w:ascii="仿宋_GB2312" w:hAnsi="Times New Roman" w:eastAsia="仿宋_GB2312" w:cs="Times New Roman"/>
          <w:bCs/>
          <w:color w:val="auto"/>
          <w:sz w:val="32"/>
          <w:szCs w:val="32"/>
          <w:shd w:val="clear" w:color="auto" w:fill="FFFFFF"/>
        </w:rPr>
        <w:t>各</w:t>
      </w:r>
      <w:r>
        <w:rPr>
          <w:rFonts w:hint="eastAsia" w:ascii="仿宋_GB2312" w:hAnsi="Times New Roman" w:eastAsia="仿宋_GB2312" w:cs="Times New Roman"/>
          <w:bCs/>
          <w:color w:val="auto"/>
          <w:sz w:val="32"/>
          <w:szCs w:val="32"/>
          <w:shd w:val="clear" w:color="auto" w:fill="FFFFFF"/>
          <w:lang w:eastAsia="zh-CN"/>
        </w:rPr>
        <w:t>进驻部门单位</w:t>
      </w:r>
      <w:r>
        <w:rPr>
          <w:rFonts w:hint="eastAsia" w:ascii="仿宋_GB2312" w:hAnsi="Times New Roman" w:eastAsia="仿宋_GB2312" w:cs="Times New Roman"/>
          <w:bCs/>
          <w:color w:val="auto"/>
          <w:sz w:val="32"/>
          <w:szCs w:val="32"/>
          <w:shd w:val="clear" w:color="auto" w:fill="FFFFFF"/>
        </w:rPr>
        <w:t>根据工作职责，确定每位工作人员的岗位职责。每年初，被考核人根据岗位职责，将年度重点工作任务分解细化，明确工作任务的质量标准和完成时限，填写《个人岗位职责和工作任务认定表》（附件</w:t>
      </w:r>
      <w:r>
        <w:rPr>
          <w:rFonts w:hint="eastAsia" w:ascii="仿宋_GB2312" w:hAnsi="Times New Roman" w:eastAsia="仿宋_GB2312" w:cs="Times New Roman"/>
          <w:bCs/>
          <w:color w:val="auto"/>
          <w:sz w:val="32"/>
          <w:szCs w:val="32"/>
          <w:shd w:val="clear" w:color="auto" w:fill="FFFFFF"/>
          <w:lang w:val="en-US" w:eastAsia="zh-CN"/>
        </w:rPr>
        <w:t>1</w:t>
      </w:r>
      <w:r>
        <w:rPr>
          <w:rFonts w:hint="eastAsia" w:ascii="仿宋_GB2312" w:hAnsi="Times New Roman" w:eastAsia="仿宋_GB2312" w:cs="Times New Roman"/>
          <w:bCs/>
          <w:color w:val="auto"/>
          <w:sz w:val="32"/>
          <w:szCs w:val="32"/>
          <w:shd w:val="clear" w:color="auto" w:fill="FFFFFF"/>
        </w:rPr>
        <w:t>），作为考核的基本依据，</w:t>
      </w:r>
      <w:r>
        <w:rPr>
          <w:rFonts w:hint="eastAsia" w:ascii="仿宋_GB2312" w:hAnsi="Times New Roman" w:eastAsia="仿宋_GB2312" w:cs="Times New Roman"/>
          <w:bCs/>
          <w:color w:val="auto"/>
          <w:sz w:val="32"/>
          <w:szCs w:val="32"/>
          <w:shd w:val="clear" w:color="auto" w:fill="FFFFFF"/>
          <w:lang w:eastAsia="zh-CN"/>
        </w:rPr>
        <w:t>报政务服务中心备案；年度中上级安排部署的关于优化营商环境方面工作、部门间配合性工作完成情况以及</w:t>
      </w:r>
      <w:r>
        <w:rPr>
          <w:rFonts w:hint="eastAsia" w:ascii="仿宋_GB2312" w:hAnsi="Times New Roman" w:eastAsia="仿宋_GB2312" w:cs="Times New Roman"/>
          <w:bCs/>
          <w:color w:val="auto"/>
          <w:sz w:val="32"/>
          <w:szCs w:val="32"/>
          <w:shd w:val="clear" w:color="auto" w:fill="FFFFFF"/>
        </w:rPr>
        <w:t>考勤</w:t>
      </w:r>
      <w:r>
        <w:rPr>
          <w:rFonts w:hint="eastAsia" w:ascii="仿宋_GB2312" w:hAnsi="Times New Roman" w:eastAsia="仿宋_GB2312" w:cs="Times New Roman"/>
          <w:bCs/>
          <w:color w:val="auto"/>
          <w:sz w:val="32"/>
          <w:szCs w:val="32"/>
          <w:shd w:val="clear" w:color="auto" w:fill="FFFFFF"/>
          <w:lang w:eastAsia="zh-CN"/>
        </w:rPr>
        <w:t>情况一并纳入考核。</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hAnsi="Times New Roman" w:eastAsia="仿宋_GB2312" w:cs="Times New Roman"/>
          <w:bCs/>
          <w:color w:val="auto"/>
          <w:sz w:val="32"/>
          <w:szCs w:val="32"/>
          <w:shd w:val="clear" w:color="auto" w:fill="FFFFFF"/>
          <w:lang w:eastAsia="zh-CN"/>
        </w:rPr>
      </w:pPr>
      <w:r>
        <w:rPr>
          <w:rFonts w:hint="eastAsia" w:ascii="仿宋_GB2312" w:hAnsi="Times New Roman" w:eastAsia="仿宋_GB2312" w:cs="Times New Roman"/>
          <w:b/>
          <w:bCs w:val="0"/>
          <w:color w:val="auto"/>
          <w:sz w:val="32"/>
          <w:szCs w:val="32"/>
          <w:shd w:val="clear" w:color="auto" w:fill="FFFFFF"/>
          <w:lang w:eastAsia="zh-CN"/>
        </w:rPr>
        <w:t>2</w:t>
      </w:r>
      <w:r>
        <w:rPr>
          <w:rFonts w:hint="eastAsia" w:ascii="仿宋_GB2312" w:hAnsi="Times New Roman" w:eastAsia="仿宋_GB2312" w:cs="Times New Roman"/>
          <w:b/>
          <w:bCs w:val="0"/>
          <w:color w:val="auto"/>
          <w:sz w:val="32"/>
          <w:szCs w:val="32"/>
          <w:shd w:val="clear" w:color="auto" w:fill="FFFFFF"/>
          <w:lang w:val="en-US" w:eastAsia="zh-CN"/>
        </w:rPr>
        <w:t>.</w:t>
      </w:r>
      <w:r>
        <w:rPr>
          <w:rFonts w:hint="eastAsia" w:ascii="仿宋_GB2312" w:hAnsi="Times New Roman" w:eastAsia="仿宋_GB2312" w:cs="Times New Roman"/>
          <w:b/>
          <w:bCs w:val="0"/>
          <w:color w:val="auto"/>
          <w:sz w:val="32"/>
          <w:szCs w:val="32"/>
          <w:shd w:val="clear" w:color="auto" w:fill="FFFFFF"/>
          <w:lang w:eastAsia="zh-CN"/>
        </w:rPr>
        <w:t>工作总结。</w:t>
      </w:r>
      <w:r>
        <w:rPr>
          <w:rFonts w:hint="eastAsia" w:ascii="仿宋_GB2312" w:hAnsi="Times New Roman" w:eastAsia="仿宋_GB2312" w:cs="Times New Roman"/>
          <w:bCs/>
          <w:color w:val="auto"/>
          <w:sz w:val="32"/>
          <w:szCs w:val="32"/>
          <w:shd w:val="clear" w:color="auto" w:fill="FFFFFF"/>
          <w:lang w:eastAsia="zh-CN"/>
        </w:rPr>
        <w:t>严格落实上下班考勤制度，工作人员的考勤情况作为平时考核的重要依据。每季度末对工作进展和目标任务完成情况进行总结，并填写《公务员平时考核登记表》（附件</w:t>
      </w:r>
      <w:r>
        <w:rPr>
          <w:rFonts w:hint="eastAsia" w:ascii="仿宋_GB2312" w:hAnsi="Times New Roman" w:eastAsia="仿宋_GB2312" w:cs="Times New Roman"/>
          <w:bCs/>
          <w:color w:val="auto"/>
          <w:sz w:val="32"/>
          <w:szCs w:val="32"/>
          <w:shd w:val="clear" w:color="auto" w:fill="FFFFFF"/>
          <w:lang w:val="en-US" w:eastAsia="zh-CN"/>
        </w:rPr>
        <w:t>3</w:t>
      </w:r>
      <w:r>
        <w:rPr>
          <w:rFonts w:hint="eastAsia" w:ascii="仿宋_GB2312" w:hAnsi="Times New Roman" w:eastAsia="仿宋_GB2312" w:cs="Times New Roman"/>
          <w:bCs/>
          <w:color w:val="auto"/>
          <w:sz w:val="32"/>
          <w:szCs w:val="32"/>
          <w:shd w:val="clear" w:color="auto" w:fill="FFFFFF"/>
          <w:lang w:eastAsia="zh-CN"/>
        </w:rPr>
        <w:t>）。</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hAnsi="Times New Roman" w:eastAsia="仿宋_GB2312" w:cs="Times New Roman"/>
          <w:bCs/>
          <w:color w:val="auto"/>
          <w:sz w:val="32"/>
          <w:szCs w:val="32"/>
          <w:shd w:val="clear" w:color="auto" w:fill="FFFFFF"/>
          <w:lang w:val="en-US" w:eastAsia="zh-CN"/>
        </w:rPr>
      </w:pPr>
      <w:r>
        <w:rPr>
          <w:rFonts w:hint="eastAsia" w:ascii="仿宋_GB2312" w:hAnsi="Times New Roman" w:eastAsia="仿宋_GB2312" w:cs="Times New Roman"/>
          <w:b/>
          <w:bCs w:val="0"/>
          <w:color w:val="auto"/>
          <w:sz w:val="32"/>
          <w:szCs w:val="32"/>
          <w:shd w:val="clear" w:color="auto" w:fill="FFFFFF"/>
          <w:lang w:val="en-US" w:eastAsia="zh-CN"/>
        </w:rPr>
        <w:t>3.组织评鉴。</w:t>
      </w:r>
      <w:r>
        <w:rPr>
          <w:rFonts w:hint="eastAsia" w:ascii="仿宋_GB2312" w:hAnsi="Times New Roman" w:eastAsia="仿宋_GB2312" w:cs="Times New Roman"/>
          <w:bCs/>
          <w:color w:val="auto"/>
          <w:sz w:val="32"/>
          <w:szCs w:val="32"/>
          <w:shd w:val="clear" w:color="auto" w:fill="FFFFFF"/>
          <w:lang w:eastAsia="zh-CN"/>
        </w:rPr>
        <w:t>平时考核结果分为好、较好、一般、较差四个等次。按照百分制计核，85分及以上为“好”；75-84分为“较好”；60-74分为“一般”；60分以下为“较差”。窗口首席代表由派驻部门单位主管领导、市政务服务管理办公室主管领导分别结合被考核人的平时考核纪实、现实工作表现情况、个人实绩档案及加减分项，依据《平时考核季度考评赋分表》（附件</w:t>
      </w:r>
      <w:r>
        <w:rPr>
          <w:rFonts w:hint="eastAsia" w:ascii="仿宋_GB2312" w:hAnsi="Times New Roman" w:eastAsia="仿宋_GB2312" w:cs="Times New Roman"/>
          <w:bCs/>
          <w:color w:val="auto"/>
          <w:sz w:val="32"/>
          <w:szCs w:val="32"/>
          <w:shd w:val="clear" w:color="auto" w:fill="FFFFFF"/>
          <w:lang w:val="en-US" w:eastAsia="zh-CN"/>
        </w:rPr>
        <w:t>2</w:t>
      </w:r>
      <w:r>
        <w:rPr>
          <w:rFonts w:hint="eastAsia" w:ascii="仿宋_GB2312" w:hAnsi="Times New Roman" w:eastAsia="仿宋_GB2312" w:cs="Times New Roman"/>
          <w:bCs/>
          <w:color w:val="auto"/>
          <w:sz w:val="32"/>
          <w:szCs w:val="32"/>
          <w:shd w:val="clear" w:color="auto" w:fill="FFFFFF"/>
          <w:lang w:eastAsia="zh-CN"/>
        </w:rPr>
        <w:t>）客观公正地作出评分；一般工作人员由窗口首席代表进行评分。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hAnsi="Times New Roman" w:eastAsia="仿宋_GB2312" w:cs="Times New Roman"/>
          <w:b/>
          <w:bCs w:val="0"/>
          <w:color w:val="auto"/>
          <w:sz w:val="32"/>
          <w:szCs w:val="32"/>
          <w:shd w:val="clear" w:color="auto" w:fill="FFFFFF"/>
          <w:lang w:eastAsia="zh-CN"/>
        </w:rPr>
      </w:pPr>
      <w:r>
        <w:rPr>
          <w:rFonts w:hint="eastAsia" w:ascii="仿宋_GB2312" w:hAnsi="Times New Roman" w:eastAsia="仿宋_GB2312" w:cs="Times New Roman"/>
          <w:b/>
          <w:bCs w:val="0"/>
          <w:color w:val="auto"/>
          <w:sz w:val="32"/>
          <w:szCs w:val="32"/>
          <w:shd w:val="clear" w:color="auto" w:fill="FFFFFF"/>
          <w:lang w:val="en-US" w:eastAsia="zh-CN"/>
        </w:rPr>
        <w:t>4.</w:t>
      </w:r>
      <w:r>
        <w:rPr>
          <w:rFonts w:hint="eastAsia" w:ascii="仿宋_GB2312" w:hAnsi="Times New Roman" w:eastAsia="仿宋_GB2312" w:cs="Times New Roman"/>
          <w:b/>
          <w:bCs w:val="0"/>
          <w:color w:val="auto"/>
          <w:sz w:val="32"/>
          <w:szCs w:val="32"/>
          <w:shd w:val="clear" w:color="auto" w:fill="FFFFFF"/>
          <w:lang w:eastAsia="zh-CN"/>
        </w:rPr>
        <w:t>确定考核等次。</w:t>
      </w:r>
      <w:r>
        <w:rPr>
          <w:rFonts w:hint="eastAsia" w:ascii="仿宋_GB2312" w:hAnsi="Times New Roman" w:eastAsia="仿宋_GB2312" w:cs="Times New Roman"/>
          <w:bCs/>
          <w:color w:val="auto"/>
          <w:sz w:val="32"/>
          <w:szCs w:val="32"/>
          <w:shd w:val="clear" w:color="auto" w:fill="FFFFFF"/>
          <w:lang w:eastAsia="zh-CN"/>
        </w:rPr>
        <w:t>考核工作小组根据被考核人考评分数、日常巡查情况以及考勤等方面总体情况，提出初步评价建议。市政务服务管理办公室党组根据考核工作小组评价推荐意见进行综合审定。</w:t>
      </w:r>
      <w:r>
        <w:rPr>
          <w:rFonts w:hint="eastAsia" w:ascii="仿宋_GB2312" w:hAnsi="Times New Roman" w:eastAsia="仿宋_GB2312" w:cs="Times New Roman"/>
          <w:b/>
          <w:bCs w:val="0"/>
          <w:color w:val="auto"/>
          <w:sz w:val="32"/>
          <w:szCs w:val="32"/>
          <w:shd w:val="clear" w:color="auto" w:fill="FFFFFF"/>
          <w:lang w:eastAsia="zh-CN"/>
        </w:rPr>
        <w:t>每季度“好”等次人数比例不超过参加平时考核总人数的40%，确定考核等次。</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
          <w:bCs/>
          <w:color w:val="auto"/>
          <w:sz w:val="32"/>
          <w:szCs w:val="32"/>
          <w:shd w:val="clear" w:color="auto" w:fill="FFFFFF"/>
        </w:rPr>
        <w:t>5</w:t>
      </w:r>
      <w:r>
        <w:rPr>
          <w:rFonts w:hint="eastAsia" w:ascii="仿宋_GB2312" w:hAnsi="Times New Roman" w:eastAsia="仿宋_GB2312" w:cs="Times New Roman"/>
          <w:b/>
          <w:bCs/>
          <w:color w:val="auto"/>
          <w:sz w:val="32"/>
          <w:szCs w:val="32"/>
          <w:shd w:val="clear" w:color="auto" w:fill="FFFFFF"/>
          <w:lang w:val="en-US" w:eastAsia="zh-CN"/>
        </w:rPr>
        <w:t>.</w:t>
      </w:r>
      <w:r>
        <w:rPr>
          <w:rFonts w:hint="eastAsia" w:ascii="仿宋_GB2312" w:hAnsi="Times New Roman" w:eastAsia="仿宋_GB2312" w:cs="Times New Roman"/>
          <w:b/>
          <w:bCs/>
          <w:color w:val="auto"/>
          <w:sz w:val="32"/>
          <w:szCs w:val="32"/>
          <w:shd w:val="clear" w:color="auto" w:fill="FFFFFF"/>
        </w:rPr>
        <w:t>考核结果反馈。</w:t>
      </w:r>
      <w:r>
        <w:rPr>
          <w:rFonts w:hint="eastAsia" w:ascii="仿宋_GB2312" w:hAnsi="Times New Roman" w:eastAsia="仿宋_GB2312" w:cs="Times New Roman"/>
          <w:bCs/>
          <w:color w:val="auto"/>
          <w:sz w:val="32"/>
          <w:szCs w:val="32"/>
          <w:shd w:val="clear" w:color="auto" w:fill="FFFFFF"/>
        </w:rPr>
        <w:t>考核</w:t>
      </w:r>
      <w:r>
        <w:rPr>
          <w:rFonts w:hint="eastAsia" w:ascii="仿宋_GB2312" w:hAnsi="Times New Roman" w:eastAsia="仿宋_GB2312" w:cs="Times New Roman"/>
          <w:bCs/>
          <w:color w:val="auto"/>
          <w:sz w:val="32"/>
          <w:szCs w:val="32"/>
          <w:shd w:val="clear" w:color="auto" w:fill="FFFFFF"/>
          <w:lang w:eastAsia="zh-CN"/>
        </w:rPr>
        <w:t>结果</w:t>
      </w:r>
      <w:r>
        <w:rPr>
          <w:rFonts w:hint="eastAsia" w:ascii="仿宋_GB2312" w:hAnsi="Times New Roman" w:eastAsia="仿宋_GB2312" w:cs="Times New Roman"/>
          <w:bCs/>
          <w:color w:val="auto"/>
          <w:sz w:val="32"/>
          <w:szCs w:val="32"/>
          <w:shd w:val="clear" w:color="auto" w:fill="FFFFFF"/>
        </w:rPr>
        <w:t>在</w:t>
      </w:r>
      <w:r>
        <w:rPr>
          <w:rFonts w:hint="eastAsia" w:ascii="仿宋_GB2312" w:hAnsi="Times New Roman" w:eastAsia="仿宋_GB2312" w:cs="Times New Roman"/>
          <w:bCs/>
          <w:color w:val="auto"/>
          <w:sz w:val="32"/>
          <w:szCs w:val="32"/>
          <w:shd w:val="clear" w:color="auto" w:fill="FFFFFF"/>
          <w:lang w:eastAsia="zh-CN"/>
        </w:rPr>
        <w:t>市民中心</w:t>
      </w:r>
      <w:r>
        <w:rPr>
          <w:rFonts w:hint="eastAsia" w:ascii="仿宋_GB2312" w:hAnsi="Times New Roman" w:eastAsia="仿宋_GB2312" w:cs="Times New Roman"/>
          <w:bCs/>
          <w:color w:val="auto"/>
          <w:sz w:val="32"/>
          <w:szCs w:val="32"/>
          <w:shd w:val="clear" w:color="auto" w:fill="FFFFFF"/>
        </w:rPr>
        <w:t>进行公示，</w:t>
      </w:r>
      <w:r>
        <w:rPr>
          <w:rFonts w:hint="eastAsia" w:ascii="仿宋_GB2312" w:hAnsi="Times New Roman" w:eastAsia="仿宋_GB2312" w:cs="Times New Roman"/>
          <w:b/>
          <w:bCs w:val="0"/>
          <w:color w:val="auto"/>
          <w:sz w:val="32"/>
          <w:szCs w:val="32"/>
          <w:shd w:val="clear" w:color="auto" w:fill="FFFFFF"/>
        </w:rPr>
        <w:t>公示期不少于3个工作日</w:t>
      </w:r>
      <w:r>
        <w:rPr>
          <w:rFonts w:hint="eastAsia" w:ascii="仿宋_GB2312" w:hAnsi="Times New Roman" w:eastAsia="仿宋_GB2312" w:cs="Times New Roman"/>
          <w:bCs/>
          <w:color w:val="auto"/>
          <w:sz w:val="32"/>
          <w:szCs w:val="32"/>
          <w:shd w:val="clear" w:color="auto" w:fill="FFFFFF"/>
        </w:rPr>
        <w:t>。</w:t>
      </w:r>
      <w:r>
        <w:rPr>
          <w:rFonts w:hint="eastAsia" w:ascii="仿宋_GB2312" w:hAnsi="Times New Roman" w:eastAsia="仿宋_GB2312" w:cs="Times New Roman"/>
          <w:bCs/>
          <w:color w:val="auto"/>
          <w:sz w:val="32"/>
          <w:szCs w:val="32"/>
          <w:shd w:val="clear" w:color="auto" w:fill="FFFFFF"/>
          <w:lang w:eastAsia="zh-CN"/>
        </w:rPr>
        <w:t>考核工作小组</w:t>
      </w:r>
      <w:r>
        <w:rPr>
          <w:rFonts w:hint="eastAsia" w:ascii="仿宋_GB2312" w:hAnsi="Times New Roman" w:eastAsia="仿宋_GB2312" w:cs="Times New Roman"/>
          <w:bCs/>
          <w:color w:val="auto"/>
          <w:sz w:val="32"/>
          <w:szCs w:val="32"/>
          <w:shd w:val="clear" w:color="auto" w:fill="FFFFFF"/>
        </w:rPr>
        <w:t>采取工作通报、会议讲评</w:t>
      </w:r>
      <w:r>
        <w:rPr>
          <w:rFonts w:hint="eastAsia" w:ascii="仿宋_GB2312" w:hAnsi="Times New Roman" w:eastAsia="仿宋_GB2312" w:cs="Times New Roman"/>
          <w:bCs/>
          <w:color w:val="auto"/>
          <w:sz w:val="32"/>
          <w:szCs w:val="32"/>
          <w:shd w:val="clear" w:color="auto" w:fill="FFFFFF"/>
          <w:lang w:eastAsia="zh-CN"/>
        </w:rPr>
        <w:t>、座谈交流</w:t>
      </w:r>
      <w:r>
        <w:rPr>
          <w:rFonts w:hint="eastAsia" w:ascii="仿宋_GB2312" w:hAnsi="Times New Roman" w:eastAsia="仿宋_GB2312" w:cs="Times New Roman"/>
          <w:bCs/>
          <w:color w:val="auto"/>
          <w:sz w:val="32"/>
          <w:szCs w:val="32"/>
          <w:shd w:val="clear" w:color="auto" w:fill="FFFFFF"/>
        </w:rPr>
        <w:t>等方式，及时向</w:t>
      </w:r>
      <w:r>
        <w:rPr>
          <w:rFonts w:hint="eastAsia" w:ascii="仿宋_GB2312" w:hAnsi="Times New Roman" w:eastAsia="仿宋_GB2312" w:cs="Times New Roman"/>
          <w:bCs/>
          <w:color w:val="auto"/>
          <w:sz w:val="32"/>
          <w:szCs w:val="32"/>
          <w:shd w:val="clear" w:color="auto" w:fill="FFFFFF"/>
          <w:lang w:eastAsia="zh-CN"/>
        </w:rPr>
        <w:t>进驻部门单位以及</w:t>
      </w:r>
      <w:r>
        <w:rPr>
          <w:rFonts w:hint="eastAsia" w:ascii="仿宋_GB2312" w:hAnsi="Times New Roman" w:eastAsia="仿宋_GB2312" w:cs="Times New Roman"/>
          <w:bCs/>
          <w:color w:val="auto"/>
          <w:sz w:val="32"/>
          <w:szCs w:val="32"/>
          <w:shd w:val="clear" w:color="auto" w:fill="FFFFFF"/>
        </w:rPr>
        <w:t>被考核人反馈考核结果，肯定成绩，指出不足，提出改进要求，听取本人意见。</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
          <w:bCs/>
          <w:color w:val="auto"/>
          <w:sz w:val="32"/>
          <w:szCs w:val="32"/>
          <w:shd w:val="clear" w:color="auto" w:fill="FFFFFF"/>
        </w:rPr>
        <w:t>6</w:t>
      </w:r>
      <w:r>
        <w:rPr>
          <w:rFonts w:hint="eastAsia" w:ascii="仿宋_GB2312" w:hAnsi="Times New Roman" w:eastAsia="仿宋_GB2312" w:cs="Times New Roman"/>
          <w:b/>
          <w:bCs/>
          <w:color w:val="auto"/>
          <w:sz w:val="32"/>
          <w:szCs w:val="32"/>
          <w:shd w:val="clear" w:color="auto" w:fill="FFFFFF"/>
          <w:lang w:val="en-US" w:eastAsia="zh-CN"/>
        </w:rPr>
        <w:t>.</w:t>
      </w:r>
      <w:r>
        <w:rPr>
          <w:rFonts w:hint="eastAsia" w:ascii="仿宋_GB2312" w:hAnsi="Times New Roman" w:eastAsia="仿宋_GB2312" w:cs="Times New Roman"/>
          <w:b/>
          <w:bCs/>
          <w:color w:val="auto"/>
          <w:sz w:val="32"/>
          <w:szCs w:val="32"/>
          <w:shd w:val="clear" w:color="auto" w:fill="FFFFFF"/>
        </w:rPr>
        <w:t>评价结果备案。</w:t>
      </w:r>
      <w:r>
        <w:rPr>
          <w:rFonts w:hint="eastAsia" w:ascii="仿宋_GB2312" w:hAnsi="Times New Roman" w:eastAsia="仿宋_GB2312" w:cs="Times New Roman"/>
          <w:bCs/>
          <w:color w:val="auto"/>
          <w:sz w:val="32"/>
          <w:szCs w:val="32"/>
          <w:shd w:val="clear" w:color="auto" w:fill="FFFFFF"/>
        </w:rPr>
        <w:t>每季度考核结果由</w:t>
      </w:r>
      <w:r>
        <w:rPr>
          <w:rFonts w:hint="eastAsia" w:ascii="仿宋_GB2312" w:hAnsi="Times New Roman" w:eastAsia="仿宋_GB2312" w:cs="Times New Roman"/>
          <w:bCs/>
          <w:color w:val="auto"/>
          <w:sz w:val="32"/>
          <w:szCs w:val="32"/>
          <w:shd w:val="clear" w:color="auto" w:fill="FFFFFF"/>
          <w:lang w:eastAsia="zh-CN"/>
        </w:rPr>
        <w:t>考核工作小组</w:t>
      </w:r>
      <w:r>
        <w:rPr>
          <w:rFonts w:hint="eastAsia" w:ascii="仿宋_GB2312" w:hAnsi="Times New Roman" w:eastAsia="仿宋_GB2312" w:cs="Times New Roman"/>
          <w:bCs/>
          <w:color w:val="auto"/>
          <w:sz w:val="32"/>
          <w:szCs w:val="32"/>
          <w:shd w:val="clear" w:color="auto" w:fill="FFFFFF"/>
        </w:rPr>
        <w:t>负责汇总并存档备查。</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楷体_GB2312" w:hAnsi="Times New Roman" w:eastAsia="楷体_GB2312" w:cs="Times New Roman"/>
          <w:bCs/>
          <w:color w:val="auto"/>
          <w:sz w:val="32"/>
          <w:szCs w:val="32"/>
          <w:shd w:val="clear" w:color="auto" w:fill="FFFFFF"/>
        </w:rPr>
        <w:t>（三）干部工作实绩附加项</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每季度末开展平时考核时，个人获得奖励表彰、受党纪政务处分等需要记入实绩档案的，</w:t>
      </w:r>
      <w:r>
        <w:rPr>
          <w:rFonts w:hint="eastAsia" w:ascii="仿宋_GB2312" w:hAnsi="Times New Roman" w:eastAsia="仿宋_GB2312" w:cs="Times New Roman"/>
          <w:bCs/>
          <w:color w:val="auto"/>
          <w:sz w:val="32"/>
          <w:szCs w:val="32"/>
          <w:shd w:val="clear" w:color="auto" w:fill="FFFFFF"/>
          <w:lang w:eastAsia="zh-CN"/>
        </w:rPr>
        <w:t>各进驻部门单位</w:t>
      </w:r>
      <w:r>
        <w:rPr>
          <w:rFonts w:hint="eastAsia" w:ascii="仿宋_GB2312" w:hAnsi="Times New Roman" w:eastAsia="仿宋_GB2312" w:cs="Times New Roman"/>
          <w:bCs/>
          <w:color w:val="auto"/>
          <w:sz w:val="32"/>
          <w:szCs w:val="32"/>
          <w:shd w:val="clear" w:color="auto" w:fill="FFFFFF"/>
        </w:rPr>
        <w:t>填写《干部工作实绩信息采集表》（附件</w:t>
      </w:r>
      <w:r>
        <w:rPr>
          <w:rFonts w:hint="eastAsia" w:ascii="仿宋_GB2312" w:hAnsi="Times New Roman" w:eastAsia="仿宋_GB2312" w:cs="Times New Roman"/>
          <w:bCs/>
          <w:color w:val="auto"/>
          <w:sz w:val="32"/>
          <w:szCs w:val="32"/>
          <w:shd w:val="clear" w:color="auto" w:fill="FFFFFF"/>
          <w:lang w:val="en-US" w:eastAsia="zh-CN"/>
        </w:rPr>
        <w:t>4</w:t>
      </w:r>
      <w:r>
        <w:rPr>
          <w:rFonts w:hint="eastAsia" w:ascii="仿宋_GB2312" w:hAnsi="Times New Roman" w:eastAsia="仿宋_GB2312" w:cs="Times New Roman"/>
          <w:bCs/>
          <w:color w:val="auto"/>
          <w:sz w:val="32"/>
          <w:szCs w:val="32"/>
          <w:shd w:val="clear" w:color="auto" w:fill="FFFFFF"/>
        </w:rPr>
        <w:t>），经</w:t>
      </w:r>
      <w:r>
        <w:rPr>
          <w:rFonts w:hint="eastAsia" w:ascii="仿宋_GB2312" w:hAnsi="Times New Roman" w:eastAsia="仿宋_GB2312" w:cs="Times New Roman"/>
          <w:bCs/>
          <w:color w:val="auto"/>
          <w:sz w:val="32"/>
          <w:szCs w:val="32"/>
          <w:shd w:val="clear" w:color="auto" w:fill="FFFFFF"/>
          <w:lang w:eastAsia="zh-CN"/>
        </w:rPr>
        <w:t>派驻部门单位</w:t>
      </w:r>
      <w:r>
        <w:rPr>
          <w:rFonts w:hint="eastAsia" w:ascii="仿宋_GB2312" w:hAnsi="Times New Roman" w:eastAsia="仿宋_GB2312" w:cs="Times New Roman"/>
          <w:bCs/>
          <w:color w:val="auto"/>
          <w:sz w:val="32"/>
          <w:szCs w:val="32"/>
          <w:shd w:val="clear" w:color="auto" w:fill="FFFFFF"/>
        </w:rPr>
        <w:t>分管局长审定后附相关内容或材料报</w:t>
      </w:r>
      <w:r>
        <w:rPr>
          <w:rFonts w:hint="eastAsia" w:ascii="仿宋_GB2312" w:hAnsi="Times New Roman" w:eastAsia="仿宋_GB2312" w:cs="Times New Roman"/>
          <w:bCs/>
          <w:color w:val="auto"/>
          <w:sz w:val="32"/>
          <w:szCs w:val="32"/>
          <w:shd w:val="clear" w:color="auto" w:fill="FFFFFF"/>
          <w:lang w:eastAsia="zh-CN"/>
        </w:rPr>
        <w:t>考核工作小组</w:t>
      </w:r>
      <w:r>
        <w:rPr>
          <w:rFonts w:hint="eastAsia" w:ascii="仿宋_GB2312" w:hAnsi="Times New Roman" w:eastAsia="仿宋_GB2312" w:cs="Times New Roman"/>
          <w:bCs/>
          <w:color w:val="auto"/>
          <w:sz w:val="32"/>
          <w:szCs w:val="32"/>
          <w:shd w:val="clear" w:color="auto" w:fill="FFFFFF"/>
        </w:rPr>
        <w:t>备案。</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
          <w:bCs/>
          <w:color w:val="auto"/>
          <w:sz w:val="32"/>
          <w:szCs w:val="32"/>
          <w:shd w:val="clear" w:color="auto" w:fill="FFFFFF"/>
        </w:rPr>
        <w:t>1</w:t>
      </w:r>
      <w:r>
        <w:rPr>
          <w:rFonts w:hint="eastAsia" w:ascii="仿宋_GB2312" w:hAnsi="Times New Roman" w:eastAsia="仿宋_GB2312" w:cs="Times New Roman"/>
          <w:b/>
          <w:bCs/>
          <w:color w:val="auto"/>
          <w:sz w:val="32"/>
          <w:szCs w:val="32"/>
          <w:shd w:val="clear" w:color="auto" w:fill="FFFFFF"/>
          <w:lang w:val="en-US" w:eastAsia="zh-CN"/>
        </w:rPr>
        <w:t>.</w:t>
      </w:r>
      <w:r>
        <w:rPr>
          <w:rFonts w:hint="eastAsia" w:ascii="仿宋_GB2312" w:hAnsi="Times New Roman" w:eastAsia="仿宋_GB2312" w:cs="Times New Roman"/>
          <w:b/>
          <w:bCs/>
          <w:color w:val="auto"/>
          <w:sz w:val="32"/>
          <w:szCs w:val="32"/>
          <w:shd w:val="clear" w:color="auto" w:fill="FFFFFF"/>
        </w:rPr>
        <w:t>加分项目</w:t>
      </w:r>
      <w:r>
        <w:rPr>
          <w:rFonts w:hint="eastAsia" w:ascii="仿宋_GB2312" w:hAnsi="Times New Roman" w:eastAsia="仿宋_GB2312" w:cs="Times New Roman"/>
          <w:b/>
          <w:bCs/>
          <w:color w:val="auto"/>
          <w:sz w:val="32"/>
          <w:szCs w:val="32"/>
        </w:rPr>
        <w:t>（最高加至10分）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（1）工作成绩突出，</w:t>
      </w:r>
      <w:r>
        <w:rPr>
          <w:rFonts w:hint="eastAsia" w:ascii="仿宋_GB2312" w:hAnsi="Times New Roman" w:eastAsia="仿宋_GB2312" w:cs="Times New Roman"/>
          <w:bCs/>
          <w:color w:val="auto"/>
          <w:sz w:val="32"/>
          <w:szCs w:val="32"/>
        </w:rPr>
        <w:t>荣获市级表彰和荣誉的，以批准单位的文件、奖状、奖牌、证书、表彰通报为依据，批准日期当月每次加2分，属于</w:t>
      </w:r>
      <w:r>
        <w:rPr>
          <w:rFonts w:hint="eastAsia" w:ascii="仿宋_GB2312" w:hAnsi="Times New Roman" w:eastAsia="仿宋_GB2312" w:cs="Times New Roman"/>
          <w:bCs/>
          <w:color w:val="auto"/>
          <w:sz w:val="32"/>
          <w:szCs w:val="32"/>
          <w:lang w:eastAsia="zh-CN"/>
        </w:rPr>
        <w:t>单位</w:t>
      </w:r>
      <w:r>
        <w:rPr>
          <w:rFonts w:hint="eastAsia" w:ascii="仿宋_GB2312" w:hAnsi="Times New Roman" w:eastAsia="仿宋_GB2312" w:cs="Times New Roman"/>
          <w:bCs/>
          <w:color w:val="auto"/>
          <w:sz w:val="32"/>
          <w:szCs w:val="32"/>
        </w:rPr>
        <w:t>或集体类荣誉和先进的，相关人员减半计分。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rPr>
        <w:t>（2）</w:t>
      </w:r>
      <w:r>
        <w:rPr>
          <w:rFonts w:hint="eastAsia" w:ascii="仿宋_GB2312" w:hAnsi="Times New Roman" w:eastAsia="仿宋_GB2312" w:cs="Times New Roman"/>
          <w:bCs/>
          <w:color w:val="auto"/>
          <w:sz w:val="32"/>
          <w:szCs w:val="32"/>
          <w:shd w:val="clear" w:color="auto" w:fill="FFFFFF"/>
        </w:rPr>
        <w:t>依据政务服务“好差评”系统，个人因办理政务服务事项受到好评（非常满意）的，每次加0</w:t>
      </w:r>
      <w:r>
        <w:rPr>
          <w:rFonts w:hint="eastAsia" w:ascii="仿宋_GB2312" w:hAnsi="Times New Roman" w:eastAsia="仿宋_GB2312" w:cs="Times New Roman"/>
          <w:bCs/>
          <w:color w:val="auto"/>
          <w:sz w:val="32"/>
          <w:szCs w:val="32"/>
          <w:shd w:val="clear" w:color="auto" w:fill="FFFFFF"/>
          <w:lang w:val="en-US" w:eastAsia="zh-CN"/>
        </w:rPr>
        <w:t>.</w:t>
      </w:r>
      <w:r>
        <w:rPr>
          <w:rFonts w:hint="eastAsia" w:ascii="仿宋_GB2312" w:hAnsi="Times New Roman" w:eastAsia="仿宋_GB2312" w:cs="Times New Roman"/>
          <w:bCs/>
          <w:color w:val="auto"/>
          <w:sz w:val="32"/>
          <w:szCs w:val="32"/>
          <w:shd w:val="clear" w:color="auto" w:fill="FFFFFF"/>
        </w:rPr>
        <w:t>5分</w:t>
      </w:r>
      <w:r>
        <w:rPr>
          <w:rFonts w:hint="eastAsia" w:ascii="仿宋_GB2312" w:hAnsi="Times New Roman" w:eastAsia="仿宋_GB2312" w:cs="Times New Roman"/>
          <w:bCs/>
          <w:color w:val="auto"/>
          <w:sz w:val="32"/>
          <w:szCs w:val="32"/>
          <w:shd w:val="clear" w:color="auto" w:fill="FFFFFF"/>
          <w:lang w:eastAsia="zh-CN"/>
        </w:rPr>
        <w:t>，</w:t>
      </w:r>
      <w:r>
        <w:rPr>
          <w:rFonts w:hint="eastAsia" w:ascii="仿宋_GB2312" w:hAnsi="Times New Roman" w:eastAsia="仿宋_GB2312" w:cs="Times New Roman"/>
          <w:bCs/>
          <w:color w:val="auto"/>
          <w:sz w:val="32"/>
          <w:szCs w:val="32"/>
          <w:shd w:val="clear" w:color="auto" w:fill="FFFFFF"/>
        </w:rPr>
        <w:t>每考核周期最多加5分。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（3）个人或</w:t>
      </w:r>
      <w:r>
        <w:rPr>
          <w:rFonts w:hint="eastAsia" w:ascii="仿宋_GB2312" w:hAnsi="Times New Roman" w:eastAsia="仿宋_GB2312" w:cs="Times New Roman"/>
          <w:bCs/>
          <w:color w:val="auto"/>
          <w:sz w:val="32"/>
          <w:szCs w:val="32"/>
          <w:shd w:val="clear" w:color="auto" w:fill="FFFFFF"/>
          <w:lang w:eastAsia="zh-CN"/>
        </w:rPr>
        <w:t>窗口</w:t>
      </w:r>
      <w:r>
        <w:rPr>
          <w:rFonts w:hint="eastAsia" w:ascii="仿宋_GB2312" w:hAnsi="Times New Roman" w:eastAsia="仿宋_GB2312" w:cs="Times New Roman"/>
          <w:bCs/>
          <w:color w:val="auto"/>
          <w:sz w:val="32"/>
          <w:szCs w:val="32"/>
          <w:shd w:val="clear" w:color="auto" w:fill="FFFFFF"/>
        </w:rPr>
        <w:t>先进工作经验或典型做法受到市级以上权威媒体直接宣传报道的（以会议宣传报道文件或报道内容为依据），宣传报道当月对个人或</w:t>
      </w:r>
      <w:r>
        <w:rPr>
          <w:rFonts w:hint="eastAsia" w:ascii="仿宋_GB2312" w:hAnsi="Times New Roman" w:eastAsia="仿宋_GB2312" w:cs="Times New Roman"/>
          <w:bCs/>
          <w:color w:val="auto"/>
          <w:sz w:val="32"/>
          <w:szCs w:val="32"/>
          <w:shd w:val="clear" w:color="auto" w:fill="FFFFFF"/>
          <w:lang w:eastAsia="zh-CN"/>
        </w:rPr>
        <w:t>首席代表</w:t>
      </w:r>
      <w:r>
        <w:rPr>
          <w:rFonts w:hint="eastAsia" w:ascii="仿宋_GB2312" w:hAnsi="Times New Roman" w:eastAsia="仿宋_GB2312" w:cs="Times New Roman"/>
          <w:bCs/>
          <w:color w:val="auto"/>
          <w:sz w:val="32"/>
          <w:szCs w:val="32"/>
          <w:shd w:val="clear" w:color="auto" w:fill="FFFFFF"/>
        </w:rPr>
        <w:t>，省级加</w:t>
      </w:r>
      <w:r>
        <w:rPr>
          <w:rFonts w:ascii="仿宋_GB2312" w:hAnsi="Times New Roman" w:eastAsia="仿宋_GB2312" w:cs="Times New Roman"/>
          <w:bCs/>
          <w:color w:val="auto"/>
          <w:sz w:val="32"/>
          <w:szCs w:val="32"/>
          <w:shd w:val="clear" w:color="auto" w:fill="FFFFFF"/>
        </w:rPr>
        <w:t>3分</w:t>
      </w:r>
      <w:r>
        <w:rPr>
          <w:rFonts w:hint="eastAsia" w:ascii="仿宋_GB2312" w:hAnsi="Times New Roman" w:eastAsia="仿宋_GB2312" w:cs="Times New Roman"/>
          <w:bCs/>
          <w:color w:val="auto"/>
          <w:sz w:val="32"/>
          <w:szCs w:val="32"/>
          <w:shd w:val="clear" w:color="auto" w:fill="FFFFFF"/>
        </w:rPr>
        <w:t>，</w:t>
      </w:r>
      <w:r>
        <w:rPr>
          <w:rFonts w:ascii="仿宋_GB2312" w:hAnsi="Times New Roman" w:eastAsia="仿宋_GB2312" w:cs="Times New Roman"/>
          <w:bCs/>
          <w:color w:val="auto"/>
          <w:sz w:val="32"/>
          <w:szCs w:val="32"/>
          <w:shd w:val="clear" w:color="auto" w:fill="FFFFFF"/>
        </w:rPr>
        <w:t>市级加2</w:t>
      </w:r>
      <w:r>
        <w:rPr>
          <w:rFonts w:hint="eastAsia" w:ascii="仿宋_GB2312" w:hAnsi="Times New Roman" w:eastAsia="仿宋_GB2312" w:cs="Times New Roman"/>
          <w:bCs/>
          <w:color w:val="auto"/>
          <w:sz w:val="32"/>
          <w:szCs w:val="32"/>
          <w:shd w:val="clear" w:color="auto" w:fill="FFFFFF"/>
        </w:rPr>
        <w:t>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（4）承担市级以上改革任务和市重点工作任务的，任务完成当月牵头</w:t>
      </w:r>
      <w:r>
        <w:rPr>
          <w:rFonts w:hint="eastAsia" w:ascii="仿宋_GB2312" w:hAnsi="Times New Roman" w:eastAsia="仿宋_GB2312" w:cs="Times New Roman"/>
          <w:bCs/>
          <w:color w:val="auto"/>
          <w:sz w:val="32"/>
          <w:szCs w:val="32"/>
          <w:shd w:val="clear" w:color="auto" w:fill="FFFFFF"/>
          <w:lang w:eastAsia="zh-CN"/>
        </w:rPr>
        <w:t>窗口首席代表</w:t>
      </w:r>
      <w:r>
        <w:rPr>
          <w:rFonts w:hint="eastAsia" w:ascii="仿宋_GB2312" w:hAnsi="Times New Roman" w:eastAsia="仿宋_GB2312" w:cs="Times New Roman"/>
          <w:bCs/>
          <w:color w:val="auto"/>
          <w:sz w:val="32"/>
          <w:szCs w:val="32"/>
          <w:shd w:val="clear" w:color="auto" w:fill="FFFFFF"/>
        </w:rPr>
        <w:t>加</w:t>
      </w:r>
      <w:r>
        <w:rPr>
          <w:rFonts w:ascii="仿宋_GB2312" w:hAnsi="Times New Roman" w:eastAsia="仿宋_GB2312" w:cs="Times New Roman"/>
          <w:bCs/>
          <w:color w:val="auto"/>
          <w:sz w:val="32"/>
          <w:szCs w:val="32"/>
          <w:shd w:val="clear" w:color="auto" w:fill="FFFFFF"/>
        </w:rPr>
        <w:t>3分</w:t>
      </w:r>
      <w:r>
        <w:rPr>
          <w:rFonts w:hint="eastAsia" w:ascii="仿宋_GB2312" w:hAnsi="Times New Roman" w:eastAsia="仿宋_GB2312" w:cs="Times New Roman"/>
          <w:bCs/>
          <w:color w:val="auto"/>
          <w:sz w:val="32"/>
          <w:szCs w:val="32"/>
          <w:shd w:val="clear" w:color="auto" w:fill="FFFFFF"/>
        </w:rPr>
        <w:t>，</w:t>
      </w:r>
      <w:r>
        <w:rPr>
          <w:rFonts w:ascii="仿宋_GB2312" w:hAnsi="Times New Roman" w:eastAsia="仿宋_GB2312" w:cs="Times New Roman"/>
          <w:bCs/>
          <w:color w:val="auto"/>
          <w:sz w:val="32"/>
          <w:szCs w:val="32"/>
          <w:shd w:val="clear" w:color="auto" w:fill="FFFFFF"/>
        </w:rPr>
        <w:t>参与</w:t>
      </w:r>
      <w:r>
        <w:rPr>
          <w:rFonts w:hint="eastAsia" w:ascii="仿宋_GB2312" w:hAnsi="Times New Roman" w:eastAsia="仿宋_GB2312" w:cs="Times New Roman"/>
          <w:bCs/>
          <w:color w:val="auto"/>
          <w:sz w:val="32"/>
          <w:szCs w:val="32"/>
          <w:shd w:val="clear" w:color="auto" w:fill="FFFFFF"/>
          <w:lang w:eastAsia="zh-CN"/>
        </w:rPr>
        <w:t>工作人员</w:t>
      </w:r>
      <w:r>
        <w:rPr>
          <w:rFonts w:ascii="仿宋_GB2312" w:hAnsi="Times New Roman" w:eastAsia="仿宋_GB2312" w:cs="Times New Roman"/>
          <w:bCs/>
          <w:color w:val="auto"/>
          <w:sz w:val="32"/>
          <w:szCs w:val="32"/>
          <w:shd w:val="clear" w:color="auto" w:fill="FFFFFF"/>
        </w:rPr>
        <w:t>加2</w:t>
      </w:r>
      <w:r>
        <w:rPr>
          <w:rFonts w:hint="eastAsia" w:ascii="仿宋_GB2312" w:hAnsi="Times New Roman" w:eastAsia="仿宋_GB2312" w:cs="Times New Roman"/>
          <w:bCs/>
          <w:color w:val="auto"/>
          <w:sz w:val="32"/>
          <w:szCs w:val="32"/>
          <w:shd w:val="clear" w:color="auto" w:fill="FFFFFF"/>
        </w:rPr>
        <w:t>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（5）个人参加各类与工作相关的业务技能竞赛或经单位选派参加的文体活动，获省级前三名，每次加</w:t>
      </w:r>
      <w:r>
        <w:rPr>
          <w:rFonts w:ascii="仿宋_GB2312" w:hAnsi="Times New Roman" w:eastAsia="仿宋_GB2312" w:cs="Times New Roman"/>
          <w:bCs/>
          <w:color w:val="auto"/>
          <w:sz w:val="32"/>
          <w:szCs w:val="32"/>
          <w:shd w:val="clear" w:color="auto" w:fill="FFFFFF"/>
        </w:rPr>
        <w:t>3</w:t>
      </w:r>
      <w:r>
        <w:rPr>
          <w:rFonts w:hint="eastAsia" w:ascii="仿宋_GB2312" w:hAnsi="Times New Roman" w:eastAsia="仿宋_GB2312" w:cs="Times New Roman"/>
          <w:bCs/>
          <w:color w:val="auto"/>
          <w:sz w:val="32"/>
          <w:szCs w:val="32"/>
          <w:shd w:val="clear" w:color="auto" w:fill="FFFFFF"/>
        </w:rPr>
        <w:t>分；获市级前三名的，每次加</w:t>
      </w:r>
      <w:r>
        <w:rPr>
          <w:rFonts w:ascii="仿宋_GB2312" w:hAnsi="Times New Roman" w:eastAsia="仿宋_GB2312" w:cs="Times New Roman"/>
          <w:bCs/>
          <w:color w:val="auto"/>
          <w:sz w:val="32"/>
          <w:szCs w:val="32"/>
          <w:shd w:val="clear" w:color="auto" w:fill="FFFFFF"/>
        </w:rPr>
        <w:t>2</w:t>
      </w:r>
      <w:r>
        <w:rPr>
          <w:rFonts w:hint="eastAsia" w:ascii="仿宋_GB2312" w:hAnsi="Times New Roman" w:eastAsia="仿宋_GB2312" w:cs="Times New Roman"/>
          <w:bCs/>
          <w:color w:val="auto"/>
          <w:sz w:val="32"/>
          <w:szCs w:val="32"/>
          <w:shd w:val="clear" w:color="auto" w:fill="FFFFFF"/>
        </w:rPr>
        <w:t>分。属于集体项目获得名次的，相关人员减半计分。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
          <w:bCs/>
          <w:color w:val="auto"/>
          <w:sz w:val="32"/>
          <w:szCs w:val="32"/>
          <w:shd w:val="clear" w:color="auto" w:fill="FFFFFF"/>
        </w:rPr>
        <w:t>2</w:t>
      </w:r>
      <w:r>
        <w:rPr>
          <w:rFonts w:hint="eastAsia" w:ascii="仿宋_GB2312" w:hAnsi="Times New Roman" w:eastAsia="仿宋_GB2312" w:cs="Times New Roman"/>
          <w:b/>
          <w:bCs/>
          <w:color w:val="auto"/>
          <w:sz w:val="32"/>
          <w:szCs w:val="32"/>
          <w:shd w:val="clear" w:color="auto" w:fill="FFFFFF"/>
          <w:lang w:val="en-US" w:eastAsia="zh-CN"/>
        </w:rPr>
        <w:t>.</w:t>
      </w:r>
      <w:r>
        <w:rPr>
          <w:rFonts w:hint="eastAsia" w:ascii="仿宋_GB2312" w:hAnsi="Times New Roman" w:eastAsia="仿宋_GB2312" w:cs="Times New Roman"/>
          <w:b/>
          <w:bCs/>
          <w:color w:val="auto"/>
          <w:sz w:val="32"/>
          <w:szCs w:val="32"/>
          <w:shd w:val="clear" w:color="auto" w:fill="FFFFFF"/>
        </w:rPr>
        <w:t>减分项目（最高扣减10分）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（1）无正当理由不参加</w:t>
      </w:r>
      <w:r>
        <w:rPr>
          <w:rFonts w:hint="eastAsia" w:ascii="仿宋_GB2312" w:hAnsi="Times New Roman" w:eastAsia="仿宋_GB2312" w:cs="Times New Roman"/>
          <w:bCs/>
          <w:color w:val="auto"/>
          <w:sz w:val="32"/>
          <w:szCs w:val="32"/>
          <w:shd w:val="clear" w:color="auto" w:fill="FFFFFF"/>
          <w:lang w:eastAsia="zh-CN"/>
        </w:rPr>
        <w:t>市政务服务管理办公室</w:t>
      </w:r>
      <w:r>
        <w:rPr>
          <w:rFonts w:hint="eastAsia" w:ascii="仿宋_GB2312" w:hAnsi="Times New Roman" w:eastAsia="仿宋_GB2312" w:cs="Times New Roman"/>
          <w:bCs/>
          <w:color w:val="auto"/>
          <w:sz w:val="32"/>
          <w:szCs w:val="32"/>
          <w:shd w:val="clear" w:color="auto" w:fill="FFFFFF"/>
        </w:rPr>
        <w:t>统一组织的学习、会议、值班和实践活动，以活动或会议组织</w:t>
      </w:r>
      <w:r>
        <w:rPr>
          <w:rFonts w:hint="eastAsia" w:ascii="仿宋_GB2312" w:hAnsi="Times New Roman" w:eastAsia="仿宋_GB2312" w:cs="Times New Roman"/>
          <w:bCs/>
          <w:color w:val="auto"/>
          <w:sz w:val="32"/>
          <w:szCs w:val="32"/>
          <w:shd w:val="clear" w:color="auto" w:fill="FFFFFF"/>
          <w:lang w:eastAsia="zh-CN"/>
        </w:rPr>
        <w:t>人员</w:t>
      </w:r>
      <w:r>
        <w:rPr>
          <w:rFonts w:hint="eastAsia" w:ascii="仿宋_GB2312" w:hAnsi="Times New Roman" w:eastAsia="仿宋_GB2312" w:cs="Times New Roman"/>
          <w:bCs/>
          <w:color w:val="auto"/>
          <w:sz w:val="32"/>
          <w:szCs w:val="32"/>
          <w:shd w:val="clear" w:color="auto" w:fill="FFFFFF"/>
        </w:rPr>
        <w:t>提供的签到簿为依据，缺席每人次扣0</w:t>
      </w:r>
      <w:r>
        <w:rPr>
          <w:rFonts w:hint="eastAsia" w:ascii="仿宋_GB2312" w:hAnsi="Times New Roman" w:eastAsia="仿宋_GB2312" w:cs="Times New Roman"/>
          <w:bCs/>
          <w:color w:val="auto"/>
          <w:sz w:val="32"/>
          <w:szCs w:val="32"/>
          <w:shd w:val="clear" w:color="auto" w:fill="FFFFFF"/>
          <w:lang w:val="en-US" w:eastAsia="zh-CN"/>
        </w:rPr>
        <w:t>.</w:t>
      </w:r>
      <w:r>
        <w:rPr>
          <w:rFonts w:hint="eastAsia" w:ascii="仿宋_GB2312" w:hAnsi="Times New Roman" w:eastAsia="仿宋_GB2312" w:cs="Times New Roman"/>
          <w:bCs/>
          <w:color w:val="auto"/>
          <w:sz w:val="32"/>
          <w:szCs w:val="32"/>
          <w:shd w:val="clear" w:color="auto" w:fill="FFFFFF"/>
        </w:rPr>
        <w:t>5分</w:t>
      </w:r>
      <w:r>
        <w:rPr>
          <w:rFonts w:hint="eastAsia" w:ascii="仿宋_GB2312" w:hAnsi="Times New Roman" w:eastAsia="仿宋_GB2312" w:cs="Times New Roman"/>
          <w:bCs/>
          <w:color w:val="auto"/>
          <w:sz w:val="32"/>
          <w:szCs w:val="32"/>
          <w:shd w:val="clear" w:color="auto" w:fill="FFFFFF"/>
          <w:lang w:eastAsia="zh-CN"/>
        </w:rPr>
        <w:t>，</w:t>
      </w:r>
      <w:r>
        <w:rPr>
          <w:rFonts w:hint="eastAsia" w:ascii="仿宋_GB2312" w:hAnsi="Times New Roman" w:eastAsia="仿宋_GB2312" w:cs="Times New Roman"/>
          <w:bCs/>
          <w:color w:val="auto"/>
          <w:sz w:val="32"/>
          <w:szCs w:val="32"/>
          <w:shd w:val="clear" w:color="auto" w:fill="FFFFFF"/>
        </w:rPr>
        <w:t>每考核周期最高扣5分。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（2）无正当理由不按规定执行</w:t>
      </w:r>
      <w:r>
        <w:rPr>
          <w:rFonts w:hint="eastAsia" w:ascii="仿宋_GB2312" w:hAnsi="Times New Roman" w:eastAsia="仿宋_GB2312" w:cs="Times New Roman"/>
          <w:bCs/>
          <w:color w:val="auto"/>
          <w:sz w:val="32"/>
          <w:szCs w:val="32"/>
          <w:shd w:val="clear" w:color="auto" w:fill="FFFFFF"/>
          <w:lang w:eastAsia="zh-CN"/>
        </w:rPr>
        <w:t>市民中心考勤制度</w:t>
      </w:r>
      <w:r>
        <w:rPr>
          <w:rFonts w:hint="eastAsia" w:ascii="仿宋_GB2312" w:hAnsi="Times New Roman" w:eastAsia="仿宋_GB2312" w:cs="Times New Roman"/>
          <w:bCs/>
          <w:color w:val="auto"/>
          <w:sz w:val="32"/>
          <w:szCs w:val="32"/>
          <w:shd w:val="clear" w:color="auto" w:fill="FFFFFF"/>
        </w:rPr>
        <w:t>的，以《</w:t>
      </w:r>
      <w:r>
        <w:rPr>
          <w:rFonts w:hint="eastAsia" w:ascii="仿宋_GB2312" w:hAnsi="Times New Roman" w:eastAsia="仿宋_GB2312" w:cs="Times New Roman"/>
          <w:bCs/>
          <w:color w:val="auto"/>
          <w:sz w:val="32"/>
          <w:szCs w:val="32"/>
          <w:shd w:val="clear" w:color="auto" w:fill="FFFFFF"/>
          <w:lang w:eastAsia="zh-CN"/>
        </w:rPr>
        <w:t>枣庄市民中心请假报备单</w:t>
      </w:r>
      <w:r>
        <w:rPr>
          <w:rFonts w:hint="eastAsia" w:ascii="仿宋_GB2312" w:hAnsi="Times New Roman" w:eastAsia="仿宋_GB2312" w:cs="Times New Roman"/>
          <w:bCs/>
          <w:color w:val="auto"/>
          <w:sz w:val="32"/>
          <w:szCs w:val="32"/>
          <w:shd w:val="clear" w:color="auto" w:fill="FFFFFF"/>
        </w:rPr>
        <w:t>》和</w:t>
      </w:r>
      <w:r>
        <w:rPr>
          <w:rFonts w:hint="eastAsia" w:ascii="仿宋_GB2312" w:hAnsi="Times New Roman" w:eastAsia="仿宋_GB2312" w:cs="Times New Roman"/>
          <w:bCs/>
          <w:color w:val="auto"/>
          <w:sz w:val="32"/>
          <w:szCs w:val="32"/>
          <w:shd w:val="clear" w:color="auto" w:fill="FFFFFF"/>
          <w:lang w:eastAsia="zh-CN"/>
        </w:rPr>
        <w:t>考勤明细表</w:t>
      </w:r>
      <w:r>
        <w:rPr>
          <w:rFonts w:hint="eastAsia" w:ascii="仿宋_GB2312" w:hAnsi="Times New Roman" w:eastAsia="仿宋_GB2312" w:cs="Times New Roman"/>
          <w:bCs/>
          <w:color w:val="auto"/>
          <w:sz w:val="32"/>
          <w:szCs w:val="32"/>
          <w:shd w:val="clear" w:color="auto" w:fill="FFFFFF"/>
        </w:rPr>
        <w:t>为依据，每人次扣0</w:t>
      </w:r>
      <w:r>
        <w:rPr>
          <w:rFonts w:hint="eastAsia" w:ascii="仿宋_GB2312" w:hAnsi="Times New Roman" w:eastAsia="仿宋_GB2312" w:cs="Times New Roman"/>
          <w:bCs/>
          <w:color w:val="auto"/>
          <w:sz w:val="32"/>
          <w:szCs w:val="32"/>
          <w:shd w:val="clear" w:color="auto" w:fill="FFFFFF"/>
          <w:lang w:val="en-US" w:eastAsia="zh-CN"/>
        </w:rPr>
        <w:t>.</w:t>
      </w:r>
      <w:r>
        <w:rPr>
          <w:rFonts w:hint="eastAsia" w:ascii="仿宋_GB2312" w:hAnsi="Times New Roman" w:eastAsia="仿宋_GB2312" w:cs="Times New Roman"/>
          <w:bCs/>
          <w:color w:val="auto"/>
          <w:sz w:val="32"/>
          <w:szCs w:val="32"/>
          <w:shd w:val="clear" w:color="auto" w:fill="FFFFFF"/>
        </w:rPr>
        <w:t>5分</w:t>
      </w:r>
      <w:r>
        <w:rPr>
          <w:rFonts w:hint="eastAsia" w:ascii="仿宋_GB2312" w:hAnsi="Times New Roman" w:eastAsia="仿宋_GB2312" w:cs="Times New Roman"/>
          <w:bCs/>
          <w:color w:val="auto"/>
          <w:sz w:val="32"/>
          <w:szCs w:val="32"/>
          <w:shd w:val="clear" w:color="auto" w:fill="FFFFFF"/>
          <w:lang w:eastAsia="zh-CN"/>
        </w:rPr>
        <w:t>，</w:t>
      </w:r>
      <w:r>
        <w:rPr>
          <w:rFonts w:hint="eastAsia" w:ascii="仿宋_GB2312" w:hAnsi="Times New Roman" w:eastAsia="仿宋_GB2312" w:cs="Times New Roman"/>
          <w:bCs/>
          <w:color w:val="auto"/>
          <w:sz w:val="32"/>
          <w:szCs w:val="32"/>
          <w:shd w:val="clear" w:color="auto" w:fill="FFFFFF"/>
        </w:rPr>
        <w:t>每考核周期最高扣5分。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Times New Roman" w:eastAsia="仿宋_GB2312" w:cs="Times New Roman"/>
          <w:bCs/>
          <w:i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（3）</w:t>
      </w:r>
      <w:r>
        <w:rPr>
          <w:rFonts w:hint="eastAsia" w:ascii="仿宋_GB2312" w:hAnsi="Times New Roman" w:eastAsia="仿宋_GB2312" w:cs="Times New Roman"/>
          <w:bCs/>
          <w:iCs/>
          <w:color w:val="auto"/>
          <w:sz w:val="32"/>
          <w:szCs w:val="32"/>
          <w:shd w:val="clear" w:color="auto" w:fill="FFFFFF"/>
        </w:rPr>
        <w:t>无正当理由不参加“午间不断档、全年不打烊”服务活动双休日、节假日值班的，以</w:t>
      </w:r>
      <w:r>
        <w:rPr>
          <w:rFonts w:hint="eastAsia" w:ascii="仿宋_GB2312" w:hAnsi="Times New Roman" w:eastAsia="仿宋_GB2312" w:cs="Times New Roman"/>
          <w:bCs/>
          <w:iCs/>
          <w:color w:val="auto"/>
          <w:sz w:val="32"/>
          <w:szCs w:val="32"/>
          <w:shd w:val="clear" w:color="auto" w:fill="FFFFFF"/>
          <w:lang w:eastAsia="zh-CN"/>
        </w:rPr>
        <w:t>组织窗口</w:t>
      </w:r>
      <w:r>
        <w:rPr>
          <w:rFonts w:hint="eastAsia" w:ascii="仿宋_GB2312" w:hAnsi="Times New Roman" w:eastAsia="仿宋_GB2312" w:cs="Times New Roman"/>
          <w:bCs/>
          <w:iCs/>
          <w:color w:val="auto"/>
          <w:sz w:val="32"/>
          <w:szCs w:val="32"/>
          <w:shd w:val="clear" w:color="auto" w:fill="FFFFFF"/>
        </w:rPr>
        <w:t>提供的安排统计为依据，每人次扣0.5分。每考核周期最高扣5分。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lang w:eastAsia="zh-CN"/>
        </w:rPr>
        <w:t>（</w:t>
      </w:r>
      <w:r>
        <w:rPr>
          <w:rFonts w:hint="eastAsia" w:ascii="仿宋_GB2312" w:hAnsi="Times New Roman" w:eastAsia="仿宋_GB2312" w:cs="Times New Roman"/>
          <w:bCs/>
          <w:color w:val="auto"/>
          <w:sz w:val="32"/>
          <w:szCs w:val="32"/>
          <w:shd w:val="clear" w:color="auto" w:fill="FFFFFF"/>
          <w:lang w:val="en-US" w:eastAsia="zh-CN"/>
        </w:rPr>
        <w:t>4</w:t>
      </w:r>
      <w:r>
        <w:rPr>
          <w:rFonts w:hint="eastAsia" w:ascii="仿宋_GB2312" w:hAnsi="Times New Roman" w:eastAsia="仿宋_GB2312" w:cs="Times New Roman"/>
          <w:bCs/>
          <w:color w:val="auto"/>
          <w:sz w:val="32"/>
          <w:szCs w:val="32"/>
          <w:shd w:val="clear" w:color="auto" w:fill="FFFFFF"/>
          <w:lang w:eastAsia="zh-CN"/>
        </w:rPr>
        <w:t>）</w:t>
      </w:r>
      <w:r>
        <w:rPr>
          <w:rFonts w:hint="eastAsia" w:ascii="仿宋_GB2312" w:hAnsi="Times New Roman" w:eastAsia="仿宋_GB2312" w:cs="Times New Roman"/>
          <w:bCs/>
          <w:color w:val="auto"/>
          <w:sz w:val="32"/>
          <w:szCs w:val="32"/>
          <w:shd w:val="clear" w:color="auto" w:fill="FFFFFF"/>
        </w:rPr>
        <w:t>依据政务服务“好差评”系统，个人因办理政务服务事项受到企业群众差评（不满意）的，每次扣0</w:t>
      </w:r>
      <w:r>
        <w:rPr>
          <w:rFonts w:hint="eastAsia" w:ascii="仿宋_GB2312" w:hAnsi="Times New Roman" w:eastAsia="仿宋_GB2312" w:cs="Times New Roman"/>
          <w:bCs/>
          <w:color w:val="auto"/>
          <w:sz w:val="32"/>
          <w:szCs w:val="32"/>
          <w:shd w:val="clear" w:color="auto" w:fill="FFFFFF"/>
          <w:lang w:val="en-US" w:eastAsia="zh-CN"/>
        </w:rPr>
        <w:t>.</w:t>
      </w:r>
      <w:r>
        <w:rPr>
          <w:rFonts w:hint="eastAsia" w:ascii="仿宋_GB2312" w:hAnsi="Times New Roman" w:eastAsia="仿宋_GB2312" w:cs="Times New Roman"/>
          <w:bCs/>
          <w:color w:val="auto"/>
          <w:sz w:val="32"/>
          <w:szCs w:val="32"/>
          <w:shd w:val="clear" w:color="auto" w:fill="FFFFFF"/>
        </w:rPr>
        <w:t>5分</w:t>
      </w:r>
      <w:r>
        <w:rPr>
          <w:rFonts w:hint="eastAsia" w:ascii="仿宋_GB2312" w:hAnsi="Times New Roman" w:eastAsia="仿宋_GB2312" w:cs="Times New Roman"/>
          <w:bCs/>
          <w:color w:val="auto"/>
          <w:sz w:val="32"/>
          <w:szCs w:val="32"/>
          <w:shd w:val="clear" w:color="auto" w:fill="FFFFFF"/>
          <w:lang w:eastAsia="zh-CN"/>
        </w:rPr>
        <w:t>，</w:t>
      </w:r>
      <w:r>
        <w:rPr>
          <w:rFonts w:hint="eastAsia" w:ascii="仿宋_GB2312" w:hAnsi="Times New Roman" w:eastAsia="仿宋_GB2312" w:cs="Times New Roman"/>
          <w:bCs/>
          <w:color w:val="auto"/>
          <w:sz w:val="32"/>
          <w:szCs w:val="32"/>
          <w:shd w:val="clear" w:color="auto" w:fill="FFFFFF"/>
        </w:rPr>
        <w:t>每考核周期最高扣10分。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w:t>
      </w:r>
      <w:r>
        <w:rPr>
          <w:rFonts w:hint="eastAsia" w:ascii="仿宋_GB2312" w:hAnsi="Times New Roman" w:eastAsia="仿宋_GB2312" w:cs="Times New Roman"/>
          <w:bCs/>
          <w:color w:val="auto"/>
          <w:sz w:val="32"/>
          <w:szCs w:val="32"/>
          <w:shd w:val="clear" w:color="auto" w:fill="FFFFFF"/>
          <w:lang w:val="en-US" w:eastAsia="zh-CN"/>
        </w:rPr>
        <w:t>5</w:t>
      </w:r>
      <w:r>
        <w:rPr>
          <w:rFonts w:hint="eastAsia" w:ascii="仿宋_GB2312" w:hAnsi="Times New Roman" w:eastAsia="仿宋_GB2312" w:cs="Times New Roman"/>
          <w:bCs/>
          <w:color w:val="auto"/>
          <w:sz w:val="32"/>
          <w:szCs w:val="32"/>
          <w:shd w:val="clear" w:color="auto" w:fill="FFFFFF"/>
        </w:rPr>
        <w:t>）工作人员因业务不规范、言语过失等行为被服务对象投诉、举报、曝光的，经查实确为工作人员原因的，一次性扣10分，当季度不得被评为“较好”及以上等次。</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
          <w:bCs/>
          <w:color w:val="auto"/>
          <w:sz w:val="32"/>
          <w:szCs w:val="32"/>
          <w:shd w:val="clear" w:color="auto" w:fill="FFFFFF"/>
        </w:rPr>
        <w:t>3</w:t>
      </w:r>
      <w:r>
        <w:rPr>
          <w:rFonts w:hint="eastAsia" w:ascii="仿宋_GB2312" w:hAnsi="Times New Roman" w:eastAsia="仿宋_GB2312" w:cs="Times New Roman"/>
          <w:b/>
          <w:bCs/>
          <w:color w:val="auto"/>
          <w:sz w:val="32"/>
          <w:szCs w:val="32"/>
          <w:shd w:val="clear" w:color="auto" w:fill="FFFFFF"/>
          <w:lang w:val="en-US" w:eastAsia="zh-CN"/>
        </w:rPr>
        <w:t>.</w:t>
      </w:r>
      <w:r>
        <w:rPr>
          <w:rFonts w:hint="eastAsia" w:ascii="仿宋_GB2312" w:hAnsi="Times New Roman" w:eastAsia="仿宋_GB2312" w:cs="Times New Roman"/>
          <w:b/>
          <w:bCs/>
          <w:iCs/>
          <w:color w:val="auto"/>
          <w:sz w:val="32"/>
          <w:szCs w:val="32"/>
          <w:shd w:val="clear" w:color="auto" w:fill="FFFFFF"/>
        </w:rPr>
        <w:t>直接确定为“好”等次</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凡出现下列情形之一的，实行“一票肯定”，个人或</w:t>
      </w:r>
      <w:r>
        <w:rPr>
          <w:rFonts w:hint="eastAsia" w:ascii="仿宋_GB2312" w:hAnsi="Times New Roman" w:eastAsia="仿宋_GB2312" w:cs="Times New Roman"/>
          <w:bCs/>
          <w:color w:val="auto"/>
          <w:sz w:val="32"/>
          <w:szCs w:val="32"/>
          <w:shd w:val="clear" w:color="auto" w:fill="FFFFFF"/>
          <w:lang w:eastAsia="zh-CN"/>
        </w:rPr>
        <w:t>单位首席代表</w:t>
      </w:r>
      <w:r>
        <w:rPr>
          <w:rFonts w:hint="eastAsia" w:ascii="仿宋_GB2312" w:hAnsi="Times New Roman" w:eastAsia="仿宋_GB2312" w:cs="Times New Roman"/>
          <w:bCs/>
          <w:color w:val="auto"/>
          <w:sz w:val="32"/>
          <w:szCs w:val="32"/>
          <w:shd w:val="clear" w:color="auto" w:fill="FFFFFF"/>
        </w:rPr>
        <w:t>当季度考核直接确定为“好”等次：</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（1）在工作业务或党团工作方面获得省级以上奖励、荣誉的；</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（2）个人或</w:t>
      </w:r>
      <w:r>
        <w:rPr>
          <w:rFonts w:hint="eastAsia" w:ascii="仿宋_GB2312" w:hAnsi="Times New Roman" w:eastAsia="仿宋_GB2312" w:cs="Times New Roman"/>
          <w:bCs/>
          <w:color w:val="auto"/>
          <w:sz w:val="32"/>
          <w:szCs w:val="32"/>
          <w:shd w:val="clear" w:color="auto" w:fill="FFFFFF"/>
          <w:lang w:eastAsia="zh-CN"/>
        </w:rPr>
        <w:t>窗口</w:t>
      </w:r>
      <w:r>
        <w:rPr>
          <w:rFonts w:hint="eastAsia" w:ascii="仿宋_GB2312" w:hAnsi="Times New Roman" w:eastAsia="仿宋_GB2312" w:cs="Times New Roman"/>
          <w:bCs/>
          <w:color w:val="auto"/>
          <w:sz w:val="32"/>
          <w:szCs w:val="32"/>
          <w:shd w:val="clear" w:color="auto" w:fill="FFFFFF"/>
        </w:rPr>
        <w:t>工作受到省委省政府、市委市政府主要领导批示的；</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（3）在</w:t>
      </w:r>
      <w:r>
        <w:rPr>
          <w:rFonts w:hint="eastAsia" w:ascii="仿宋_GB2312" w:hAnsi="Times New Roman" w:eastAsia="仿宋_GB2312" w:cs="Times New Roman"/>
          <w:bCs/>
          <w:color w:val="auto"/>
          <w:sz w:val="32"/>
          <w:szCs w:val="32"/>
          <w:shd w:val="clear" w:color="auto" w:fill="FFFFFF"/>
          <w:lang w:eastAsia="zh-CN"/>
        </w:rPr>
        <w:t>“放管服”</w:t>
      </w:r>
      <w:r>
        <w:rPr>
          <w:rFonts w:hint="eastAsia" w:ascii="仿宋_GB2312" w:hAnsi="Times New Roman" w:eastAsia="仿宋_GB2312" w:cs="Times New Roman"/>
          <w:bCs/>
          <w:color w:val="auto"/>
          <w:sz w:val="32"/>
          <w:szCs w:val="32"/>
          <w:shd w:val="clear" w:color="auto" w:fill="FFFFFF"/>
        </w:rPr>
        <w:t>改革或单项工作方面具有创新性举措，在全省、全国率先提出，或首次做到全省最优的；</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（4）根据考核</w:t>
      </w:r>
      <w:r>
        <w:rPr>
          <w:rFonts w:hint="eastAsia" w:ascii="仿宋_GB2312" w:hAnsi="Times New Roman" w:eastAsia="仿宋_GB2312" w:cs="Times New Roman"/>
          <w:bCs/>
          <w:color w:val="auto"/>
          <w:sz w:val="32"/>
          <w:szCs w:val="32"/>
          <w:shd w:val="clear" w:color="auto" w:fill="FFFFFF"/>
          <w:lang w:eastAsia="zh-CN"/>
        </w:rPr>
        <w:t>工作</w:t>
      </w:r>
      <w:r>
        <w:rPr>
          <w:rFonts w:hint="eastAsia" w:ascii="仿宋_GB2312" w:hAnsi="Times New Roman" w:eastAsia="仿宋_GB2312" w:cs="Times New Roman"/>
          <w:bCs/>
          <w:color w:val="auto"/>
          <w:sz w:val="32"/>
          <w:szCs w:val="32"/>
          <w:shd w:val="clear" w:color="auto" w:fill="FFFFFF"/>
        </w:rPr>
        <w:t>小组研究，实行“一票肯定”</w:t>
      </w:r>
      <w:r>
        <w:rPr>
          <w:rFonts w:hint="eastAsia" w:ascii="仿宋_GB2312" w:hAnsi="Times New Roman" w:eastAsia="仿宋_GB2312" w:cs="Times New Roman"/>
          <w:bCs/>
          <w:color w:val="auto"/>
          <w:sz w:val="32"/>
          <w:szCs w:val="32"/>
          <w:shd w:val="clear" w:color="auto" w:fill="FFFFFF"/>
          <w:lang w:eastAsia="zh-CN"/>
        </w:rPr>
        <w:t>，</w:t>
      </w:r>
      <w:r>
        <w:rPr>
          <w:rFonts w:hint="eastAsia" w:ascii="仿宋_GB2312" w:hAnsi="Times New Roman" w:eastAsia="仿宋_GB2312" w:cs="Times New Roman"/>
          <w:bCs/>
          <w:color w:val="auto"/>
          <w:sz w:val="32"/>
          <w:szCs w:val="32"/>
          <w:shd w:val="clear" w:color="auto" w:fill="FFFFFF"/>
        </w:rPr>
        <w:t>同意</w:t>
      </w:r>
      <w:r>
        <w:rPr>
          <w:rFonts w:hint="eastAsia" w:ascii="仿宋_GB2312" w:hAnsi="Times New Roman" w:eastAsia="仿宋_GB2312" w:cs="Times New Roman"/>
          <w:bCs/>
          <w:sz w:val="32"/>
          <w:szCs w:val="32"/>
          <w:shd w:val="clear" w:color="auto" w:fill="FFFFFF"/>
        </w:rPr>
        <w:t>直接确定为“好”等次的其他情形。</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hAnsi="Times New Roman" w:eastAsia="仿宋_GB2312" w:cs="Times New Roman"/>
          <w:b/>
          <w:bCs/>
          <w:iCs/>
          <w:color w:val="auto"/>
          <w:sz w:val="32"/>
          <w:szCs w:val="32"/>
          <w:shd w:val="clear" w:color="auto" w:fill="FFFFFF"/>
        </w:rPr>
      </w:pPr>
      <w:r>
        <w:rPr>
          <w:rFonts w:hint="eastAsia" w:ascii="仿宋_GB2312" w:hAnsi="Times New Roman" w:eastAsia="仿宋_GB2312" w:cs="Times New Roman"/>
          <w:b/>
          <w:bCs/>
          <w:color w:val="auto"/>
          <w:sz w:val="32"/>
          <w:szCs w:val="32"/>
          <w:shd w:val="clear" w:color="auto" w:fill="FFFFFF"/>
        </w:rPr>
        <w:t>4</w:t>
      </w:r>
      <w:r>
        <w:rPr>
          <w:rFonts w:hint="eastAsia" w:ascii="仿宋_GB2312" w:hAnsi="Times New Roman" w:eastAsia="仿宋_GB2312" w:cs="Times New Roman"/>
          <w:b/>
          <w:bCs/>
          <w:color w:val="auto"/>
          <w:sz w:val="32"/>
          <w:szCs w:val="32"/>
          <w:shd w:val="clear" w:color="auto" w:fill="FFFFFF"/>
          <w:lang w:val="en-US" w:eastAsia="zh-CN"/>
        </w:rPr>
        <w:t>.</w:t>
      </w:r>
      <w:r>
        <w:rPr>
          <w:rFonts w:hint="eastAsia" w:ascii="仿宋_GB2312" w:hAnsi="Times New Roman" w:eastAsia="仿宋_GB2312" w:cs="Times New Roman"/>
          <w:b/>
          <w:bCs/>
          <w:iCs/>
          <w:color w:val="auto"/>
          <w:sz w:val="32"/>
          <w:szCs w:val="32"/>
          <w:shd w:val="clear" w:color="auto" w:fill="FFFFFF"/>
        </w:rPr>
        <w:t>直接确定为“较差”等次</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凡出现下列情形之一的，实行“一票否决”，</w:t>
      </w:r>
      <w:r>
        <w:rPr>
          <w:rFonts w:hint="eastAsia" w:ascii="仿宋_GB2312" w:hAnsi="Times New Roman" w:eastAsia="仿宋_GB2312" w:cs="Times New Roman"/>
          <w:bCs/>
          <w:color w:val="auto"/>
          <w:sz w:val="32"/>
          <w:szCs w:val="32"/>
        </w:rPr>
        <w:t>个人或</w:t>
      </w:r>
      <w:r>
        <w:rPr>
          <w:rFonts w:hint="eastAsia" w:ascii="仿宋_GB2312" w:hAnsi="Times New Roman" w:eastAsia="仿宋_GB2312" w:cs="Times New Roman"/>
          <w:bCs/>
          <w:color w:val="auto"/>
          <w:sz w:val="32"/>
          <w:szCs w:val="32"/>
          <w:lang w:eastAsia="zh-CN"/>
        </w:rPr>
        <w:t>单位首席代表</w:t>
      </w:r>
      <w:r>
        <w:rPr>
          <w:rFonts w:hint="eastAsia" w:ascii="仿宋_GB2312" w:hAnsi="Times New Roman" w:eastAsia="仿宋_GB2312" w:cs="Times New Roman"/>
          <w:bCs/>
          <w:color w:val="auto"/>
          <w:sz w:val="32"/>
          <w:szCs w:val="32"/>
        </w:rPr>
        <w:t>当季度考核直接确定为“较差”等次：</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（1）因工作作风问题被全市通报的；</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（2）在全市及以上相关业务部门受到通报批评的；</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（3）发生责任事件，受到上级通报和党纪、政纪及依法处理的；</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（4）根据有关规定，实行“一票否决”</w:t>
      </w:r>
      <w:r>
        <w:rPr>
          <w:rFonts w:hint="eastAsia" w:ascii="仿宋_GB2312" w:hAnsi="Times New Roman" w:eastAsia="仿宋_GB2312" w:cs="Times New Roman"/>
          <w:bCs/>
          <w:color w:val="auto"/>
          <w:sz w:val="32"/>
          <w:szCs w:val="32"/>
          <w:shd w:val="clear" w:color="auto" w:fill="FFFFFF"/>
          <w:lang w:eastAsia="zh-CN"/>
        </w:rPr>
        <w:t>，</w:t>
      </w:r>
      <w:r>
        <w:rPr>
          <w:rFonts w:hint="eastAsia" w:ascii="仿宋_GB2312" w:hAnsi="Times New Roman" w:eastAsia="仿宋_GB2312" w:cs="Times New Roman"/>
          <w:bCs/>
          <w:color w:val="auto"/>
          <w:sz w:val="32"/>
          <w:szCs w:val="32"/>
          <w:shd w:val="clear" w:color="auto" w:fill="FFFFFF"/>
        </w:rPr>
        <w:t>实行</w:t>
      </w:r>
      <w:r>
        <w:rPr>
          <w:rFonts w:hint="eastAsia" w:ascii="仿宋_GB2312" w:hAnsi="Times New Roman" w:eastAsia="仿宋_GB2312" w:cs="Times New Roman"/>
          <w:bCs/>
          <w:color w:val="auto"/>
          <w:sz w:val="32"/>
          <w:szCs w:val="32"/>
        </w:rPr>
        <w:t>直接确定为“较差”等次</w:t>
      </w:r>
      <w:r>
        <w:rPr>
          <w:rFonts w:hint="eastAsia" w:ascii="仿宋_GB2312" w:hAnsi="Times New Roman" w:eastAsia="仿宋_GB2312" w:cs="Times New Roman"/>
          <w:bCs/>
          <w:color w:val="auto"/>
          <w:sz w:val="32"/>
          <w:szCs w:val="32"/>
          <w:shd w:val="clear" w:color="auto" w:fill="FFFFFF"/>
        </w:rPr>
        <w:t>的其他情形。</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黑体" w:hAnsi="黑体" w:eastAsia="黑体" w:cs="Times New Roman"/>
          <w:bCs/>
          <w:color w:val="auto"/>
          <w:sz w:val="32"/>
          <w:szCs w:val="32"/>
          <w:shd w:val="clear" w:color="auto" w:fill="FFFFFF"/>
          <w:lang w:eastAsia="zh-CN"/>
        </w:rPr>
        <w:t>六</w:t>
      </w:r>
      <w:r>
        <w:rPr>
          <w:rFonts w:hint="eastAsia" w:ascii="黑体" w:hAnsi="黑体" w:eastAsia="黑体" w:cs="Times New Roman"/>
          <w:bCs/>
          <w:color w:val="auto"/>
          <w:sz w:val="32"/>
          <w:szCs w:val="32"/>
          <w:shd w:val="clear" w:color="auto" w:fill="FFFFFF"/>
        </w:rPr>
        <w:t>、考核结果的运用</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平时考核结果与年度考核结果挂钩，平时考评结果均为“好”等次的公务员，年度考核可优先确定为优秀等次，平时考核有1次“较差”等次的，年度考核不能确定为优秀等次；平时考核有2次“较差”等次的，年度考核应确定为基本称职等次；平时考核有3次以上“较差”等次的，年度考核应确定为不称职等次。</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对于平时考核成绩较差、表现欠佳的，及时开展批评教育，必要时进行诫勉；对存在违纪违法问题的，按照有关纪律和法律法规处理。</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rPr>
      </w:pPr>
      <w:r>
        <w:rPr>
          <w:rFonts w:hint="eastAsia" w:ascii="黑体" w:hAnsi="黑体" w:eastAsia="黑体" w:cs="Times New Roman"/>
          <w:bCs/>
          <w:color w:val="auto"/>
          <w:sz w:val="32"/>
          <w:szCs w:val="32"/>
          <w:shd w:val="clear" w:color="auto" w:fill="FFFFFF"/>
          <w:lang w:eastAsia="zh-CN"/>
        </w:rPr>
        <w:t>七</w:t>
      </w:r>
      <w:r>
        <w:rPr>
          <w:rFonts w:hint="eastAsia" w:ascii="黑体" w:hAnsi="黑体" w:eastAsia="黑体" w:cs="Times New Roman"/>
          <w:bCs/>
          <w:color w:val="auto"/>
          <w:sz w:val="32"/>
          <w:szCs w:val="32"/>
          <w:shd w:val="clear" w:color="auto" w:fill="FFFFFF"/>
        </w:rPr>
        <w:t>、工作要求</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ascii="仿宋_GB2312" w:hAnsi="Times New Roman" w:eastAsia="仿宋_GB2312" w:cs="Times New Roman"/>
          <w:bCs/>
          <w:color w:val="auto"/>
          <w:sz w:val="32"/>
          <w:szCs w:val="32"/>
        </w:rPr>
      </w:pPr>
      <w:r>
        <w:rPr>
          <w:rFonts w:hint="eastAsia" w:ascii="仿宋_GB2312" w:hAnsi="Times New Roman" w:eastAsia="仿宋_GB2312" w:cs="Times New Roman"/>
          <w:b/>
          <w:bCs/>
          <w:color w:val="auto"/>
          <w:sz w:val="32"/>
          <w:szCs w:val="32"/>
          <w:shd w:val="clear" w:color="auto" w:fill="FFFFFF"/>
          <w:lang w:val="en-US" w:eastAsia="zh-CN"/>
        </w:rPr>
        <w:t>1.加强组织领导。</w:t>
      </w:r>
      <w:r>
        <w:rPr>
          <w:rFonts w:hint="eastAsia" w:ascii="CESI仿宋-GB2312" w:hAnsi="CESI仿宋-GB2312" w:eastAsia="CESI仿宋-GB2312" w:cs="CESI仿宋-GB2312"/>
          <w:color w:val="auto"/>
          <w:spacing w:val="0"/>
          <w:w w:val="100"/>
          <w:sz w:val="32"/>
          <w:szCs w:val="32"/>
          <w:lang w:val="en-US" w:eastAsia="zh-CN"/>
        </w:rPr>
        <w:t>行政审批服务局（</w:t>
      </w:r>
      <w:r>
        <w:rPr>
          <w:rFonts w:hint="default" w:ascii="CESI仿宋-GB2312" w:hAnsi="CESI仿宋-GB2312" w:eastAsia="CESI仿宋-GB2312" w:cs="CESI仿宋-GB2312"/>
          <w:color w:val="auto"/>
          <w:spacing w:val="0"/>
          <w:w w:val="100"/>
          <w:sz w:val="32"/>
          <w:szCs w:val="32"/>
          <w:lang w:val="en-US" w:eastAsia="zh-CN"/>
        </w:rPr>
        <w:t>市政务服务管理办公室</w:t>
      </w:r>
      <w:r>
        <w:rPr>
          <w:rFonts w:hint="eastAsia" w:ascii="CESI仿宋-GB2312" w:hAnsi="CESI仿宋-GB2312" w:eastAsia="CESI仿宋-GB2312" w:cs="CESI仿宋-GB2312"/>
          <w:color w:val="auto"/>
          <w:spacing w:val="0"/>
          <w:w w:val="100"/>
          <w:sz w:val="32"/>
          <w:szCs w:val="32"/>
          <w:lang w:val="en-US" w:eastAsia="zh-CN"/>
        </w:rPr>
        <w:t>）</w:t>
      </w:r>
      <w:r>
        <w:rPr>
          <w:rFonts w:hint="default" w:ascii="CESI仿宋-GB2312" w:hAnsi="CESI仿宋-GB2312" w:eastAsia="CESI仿宋-GB2312" w:cs="CESI仿宋-GB2312"/>
          <w:color w:val="auto"/>
          <w:spacing w:val="0"/>
          <w:w w:val="100"/>
          <w:sz w:val="32"/>
          <w:szCs w:val="32"/>
          <w:lang w:val="en-US" w:eastAsia="zh-CN"/>
        </w:rPr>
        <w:t>成立由</w:t>
      </w:r>
      <w:r>
        <w:rPr>
          <w:rFonts w:hint="eastAsia" w:ascii="CESI仿宋-GB2312" w:hAnsi="CESI仿宋-GB2312" w:eastAsia="CESI仿宋-GB2312" w:cs="CESI仿宋-GB2312"/>
          <w:color w:val="auto"/>
          <w:spacing w:val="0"/>
          <w:w w:val="100"/>
          <w:sz w:val="32"/>
          <w:szCs w:val="32"/>
          <w:lang w:val="en-US" w:eastAsia="zh-CN"/>
        </w:rPr>
        <w:t>分管领导、</w:t>
      </w:r>
      <w:r>
        <w:rPr>
          <w:rFonts w:hint="default" w:ascii="CESI仿宋-GB2312" w:hAnsi="CESI仿宋-GB2312" w:eastAsia="CESI仿宋-GB2312" w:cs="CESI仿宋-GB2312"/>
          <w:color w:val="auto"/>
          <w:spacing w:val="0"/>
          <w:w w:val="100"/>
          <w:sz w:val="32"/>
          <w:szCs w:val="32"/>
          <w:lang w:val="en-US" w:eastAsia="zh-CN"/>
        </w:rPr>
        <w:t>人事教育科、机关党委、综合指导科、政务服务中心有关人员</w:t>
      </w:r>
      <w:r>
        <w:rPr>
          <w:rFonts w:hint="eastAsia" w:ascii="CESI仿宋-GB2312" w:hAnsi="CESI仿宋-GB2312" w:eastAsia="CESI仿宋-GB2312" w:cs="CESI仿宋-GB2312"/>
          <w:color w:val="auto"/>
          <w:spacing w:val="0"/>
          <w:w w:val="100"/>
          <w:sz w:val="32"/>
          <w:szCs w:val="32"/>
          <w:lang w:val="en-US" w:eastAsia="zh-CN"/>
        </w:rPr>
        <w:t>以及各进驻部门单位首席代表</w:t>
      </w:r>
      <w:r>
        <w:rPr>
          <w:rFonts w:hint="default" w:ascii="CESI仿宋-GB2312" w:hAnsi="CESI仿宋-GB2312" w:eastAsia="CESI仿宋-GB2312" w:cs="CESI仿宋-GB2312"/>
          <w:color w:val="auto"/>
          <w:spacing w:val="0"/>
          <w:w w:val="100"/>
          <w:sz w:val="32"/>
          <w:szCs w:val="32"/>
          <w:lang w:val="en-US" w:eastAsia="zh-CN"/>
        </w:rPr>
        <w:t>组成的年度考核工作</w:t>
      </w:r>
      <w:r>
        <w:rPr>
          <w:rFonts w:hint="eastAsia" w:ascii="CESI仿宋-GB2312" w:hAnsi="CESI仿宋-GB2312" w:eastAsia="CESI仿宋-GB2312" w:cs="CESI仿宋-GB2312"/>
          <w:color w:val="auto"/>
          <w:spacing w:val="0"/>
          <w:w w:val="100"/>
          <w:sz w:val="32"/>
          <w:szCs w:val="32"/>
          <w:lang w:val="en-US" w:eastAsia="zh-CN"/>
        </w:rPr>
        <w:t>小组</w:t>
      </w:r>
      <w:r>
        <w:rPr>
          <w:rFonts w:hint="default" w:ascii="CESI仿宋-GB2312" w:hAnsi="CESI仿宋-GB2312" w:eastAsia="CESI仿宋-GB2312" w:cs="CESI仿宋-GB2312"/>
          <w:color w:val="auto"/>
          <w:spacing w:val="0"/>
          <w:w w:val="100"/>
          <w:sz w:val="32"/>
          <w:szCs w:val="32"/>
          <w:lang w:val="en-US" w:eastAsia="zh-CN"/>
        </w:rPr>
        <w:t>，</w:t>
      </w:r>
      <w:r>
        <w:rPr>
          <w:rFonts w:hint="eastAsia" w:ascii="CESI仿宋-GB2312" w:hAnsi="CESI仿宋-GB2312" w:eastAsia="CESI仿宋-GB2312" w:cs="CESI仿宋-GB2312"/>
          <w:color w:val="auto"/>
          <w:spacing w:val="0"/>
          <w:w w:val="100"/>
          <w:sz w:val="32"/>
          <w:szCs w:val="32"/>
          <w:lang w:val="en-US" w:eastAsia="zh-CN"/>
        </w:rPr>
        <w:t>组织实施平时考核工作，政务服务中心</w:t>
      </w:r>
      <w:r>
        <w:rPr>
          <w:rFonts w:hint="eastAsia" w:ascii="仿宋_GB2312" w:hAnsi="Times New Roman" w:eastAsia="仿宋_GB2312" w:cs="Times New Roman"/>
          <w:bCs/>
          <w:color w:val="auto"/>
          <w:sz w:val="32"/>
          <w:szCs w:val="32"/>
          <w:shd w:val="clear" w:color="auto" w:fill="FFFFFF"/>
        </w:rPr>
        <w:t>负责平时考核的组织实施、日常监督及协调工作。</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ascii="仿宋_GB2312" w:hAnsi="Times New Roman" w:eastAsia="仿宋_GB2312" w:cs="Times New Roman"/>
          <w:bCs/>
          <w:color w:val="auto"/>
          <w:sz w:val="32"/>
          <w:szCs w:val="32"/>
        </w:rPr>
      </w:pPr>
      <w:r>
        <w:rPr>
          <w:rFonts w:hint="eastAsia" w:ascii="仿宋_GB2312" w:hAnsi="Times New Roman" w:eastAsia="仿宋_GB2312" w:cs="Times New Roman"/>
          <w:b/>
          <w:bCs/>
          <w:color w:val="auto"/>
          <w:sz w:val="32"/>
          <w:szCs w:val="32"/>
          <w:shd w:val="clear" w:color="auto" w:fill="FFFFFF"/>
          <w:lang w:val="en-US" w:eastAsia="zh-CN"/>
        </w:rPr>
        <w:t>2.严肃考核工作纪律。</w:t>
      </w:r>
      <w:r>
        <w:rPr>
          <w:rFonts w:hint="eastAsia" w:ascii="仿宋_GB2312" w:hAnsi="Times New Roman" w:eastAsia="仿宋_GB2312" w:cs="Times New Roman"/>
          <w:bCs/>
          <w:color w:val="auto"/>
          <w:sz w:val="32"/>
          <w:szCs w:val="32"/>
          <w:shd w:val="clear" w:color="auto" w:fill="FFFFFF"/>
        </w:rPr>
        <w:t>公务员平时考核是公务员考核制度的重要组成部分，对于全面客观准确评价公务员的德才表现和工作实绩，激励鞭策公务员更好地履行职责、廉政勤政，具有重要意义。</w:t>
      </w:r>
      <w:r>
        <w:rPr>
          <w:rFonts w:hint="eastAsia" w:ascii="仿宋_GB2312" w:hAnsi="Times New Roman" w:eastAsia="仿宋_GB2312" w:cs="Times New Roman"/>
          <w:bCs/>
          <w:color w:val="auto"/>
          <w:sz w:val="32"/>
          <w:szCs w:val="32"/>
          <w:shd w:val="clear" w:color="auto" w:fill="FFFFFF"/>
          <w:lang w:eastAsia="zh-CN"/>
        </w:rPr>
        <w:t>各有关部门单位</w:t>
      </w:r>
      <w:r>
        <w:rPr>
          <w:rFonts w:hint="eastAsia" w:ascii="仿宋_GB2312" w:hAnsi="Times New Roman" w:eastAsia="仿宋_GB2312" w:cs="Times New Roman"/>
          <w:bCs/>
          <w:color w:val="auto"/>
          <w:sz w:val="32"/>
          <w:szCs w:val="32"/>
          <w:shd w:val="clear" w:color="auto" w:fill="FFFFFF"/>
        </w:rPr>
        <w:t>要高度重视，严格按照规定程序和要求开展平时考核工作，切实保证考核工作公平公正。</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ascii="仿宋_GB2312" w:hAnsi="Times New Roman" w:eastAsia="仿宋_GB2312" w:cs="Times New Roman"/>
          <w:bCs/>
          <w:color w:val="auto"/>
          <w:sz w:val="32"/>
          <w:szCs w:val="32"/>
        </w:rPr>
      </w:pPr>
      <w:r>
        <w:rPr>
          <w:rFonts w:hint="eastAsia" w:ascii="仿宋_GB2312" w:hAnsi="Times New Roman" w:eastAsia="仿宋_GB2312" w:cs="Times New Roman"/>
          <w:b/>
          <w:bCs/>
          <w:color w:val="auto"/>
          <w:sz w:val="32"/>
          <w:szCs w:val="32"/>
          <w:shd w:val="clear" w:color="auto" w:fill="FFFFFF"/>
          <w:lang w:val="en-US" w:eastAsia="zh-CN"/>
        </w:rPr>
        <w:t>3.有关问题处理。</w:t>
      </w:r>
      <w:r>
        <w:rPr>
          <w:rFonts w:hint="eastAsia" w:ascii="仿宋_GB2312" w:hAnsi="Times New Roman" w:eastAsia="仿宋_GB2312" w:cs="Times New Roman"/>
          <w:bCs/>
          <w:color w:val="auto"/>
          <w:sz w:val="32"/>
          <w:szCs w:val="32"/>
          <w:shd w:val="clear" w:color="auto" w:fill="FFFFFF"/>
        </w:rPr>
        <w:t>对于考评周期内病事假累计超过考核天数一半、受党政严重处分影响期内等情况，参加考核只写评语，不确定等次</w:t>
      </w:r>
      <w:r>
        <w:rPr>
          <w:rFonts w:hint="eastAsia" w:ascii="仿宋_GB2312" w:hAnsi="Times New Roman" w:eastAsia="仿宋_GB2312" w:cs="Times New Roman"/>
          <w:bCs/>
          <w:color w:val="auto"/>
          <w:sz w:val="32"/>
          <w:szCs w:val="32"/>
          <w:shd w:val="clear" w:color="auto" w:fill="FFFFFF"/>
          <w:lang w:eastAsia="zh-CN"/>
        </w:rPr>
        <w:t>；</w:t>
      </w:r>
      <w:r>
        <w:rPr>
          <w:rFonts w:hint="eastAsia" w:ascii="仿宋_GB2312" w:hAnsi="Times New Roman" w:eastAsia="仿宋_GB2312" w:cs="Times New Roman"/>
          <w:bCs/>
          <w:color w:val="auto"/>
          <w:sz w:val="32"/>
          <w:szCs w:val="32"/>
        </w:rPr>
        <w:t>对不按规定进行平时考核的人员，年度考核取消评先树优资格；对无正当理由不按时或不按规定填写平时考核材料的人员，进行批评教育，限期改正。</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rPr>
        <w:t>本工作方案</w:t>
      </w:r>
      <w:r>
        <w:rPr>
          <w:rFonts w:hint="eastAsia" w:ascii="仿宋_GB2312" w:hAnsi="Times New Roman" w:eastAsia="仿宋_GB2312" w:cs="Times New Roman"/>
          <w:bCs/>
          <w:color w:val="auto"/>
          <w:sz w:val="32"/>
          <w:szCs w:val="32"/>
        </w:rPr>
        <w:t>自发布之日起执</w:t>
      </w:r>
      <w:r>
        <w:rPr>
          <w:rFonts w:hint="eastAsia" w:ascii="仿宋_GB2312" w:hAnsi="Times New Roman" w:eastAsia="仿宋_GB2312" w:cs="Times New Roman"/>
          <w:bCs/>
          <w:color w:val="auto"/>
          <w:sz w:val="32"/>
          <w:szCs w:val="32"/>
          <w:shd w:val="clear" w:color="auto" w:fill="FFFFFF"/>
        </w:rPr>
        <w:t>行（试行）。</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ascii="仿宋_GB2312" w:hAnsi="Times New Roman" w:eastAsia="仿宋_GB2312" w:cs="Times New Roman"/>
          <w:bCs/>
          <w:color w:val="auto"/>
          <w:sz w:val="32"/>
          <w:szCs w:val="32"/>
        </w:rPr>
      </w:pPr>
      <w:r>
        <w:rPr>
          <w:rFonts w:hint="eastAsia" w:ascii="仿宋_GB2312" w:hAnsi="Times New Roman" w:eastAsia="仿宋_GB2312" w:cs="Times New Roman"/>
          <w:bCs/>
          <w:color w:val="auto"/>
          <w:sz w:val="32"/>
          <w:szCs w:val="32"/>
          <w:shd w:val="clear" w:color="auto" w:fill="FFFFFF"/>
        </w:rPr>
        <w:t> 附件：</w:t>
      </w:r>
      <w:r>
        <w:rPr>
          <w:rFonts w:hint="eastAsia" w:ascii="仿宋_GB2312" w:hAnsi="Times New Roman" w:eastAsia="仿宋_GB2312" w:cs="Times New Roman"/>
          <w:bCs/>
          <w:color w:val="auto"/>
          <w:sz w:val="32"/>
          <w:szCs w:val="32"/>
          <w:shd w:val="clear" w:color="auto" w:fill="FFFFFF"/>
          <w:lang w:val="en-US" w:eastAsia="zh-CN"/>
        </w:rPr>
        <w:t>1.</w:t>
      </w:r>
      <w:r>
        <w:rPr>
          <w:rFonts w:hint="eastAsia" w:ascii="仿宋_GB2312" w:hAnsi="Times New Roman" w:eastAsia="仿宋_GB2312" w:cs="Times New Roman"/>
          <w:bCs/>
          <w:color w:val="auto"/>
          <w:sz w:val="32"/>
          <w:szCs w:val="32"/>
          <w:shd w:val="clear" w:color="auto" w:fill="FFFFFF"/>
        </w:rPr>
        <w:t>个人岗位职责和工作任务认定表</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1600" w:firstLineChars="5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lang w:val="en-US" w:eastAsia="zh-CN"/>
        </w:rPr>
        <w:t>2.</w:t>
      </w:r>
      <w:r>
        <w:rPr>
          <w:rFonts w:hint="eastAsia" w:ascii="仿宋_GB2312" w:hAnsi="Times New Roman" w:eastAsia="仿宋_GB2312" w:cs="Times New Roman"/>
          <w:bCs/>
          <w:color w:val="auto"/>
          <w:sz w:val="32"/>
          <w:szCs w:val="32"/>
          <w:shd w:val="clear" w:color="auto" w:fill="FFFFFF"/>
        </w:rPr>
        <w:t>平时考核季度考评赋分表</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1600" w:firstLineChars="5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lang w:val="en-US" w:eastAsia="zh-CN"/>
        </w:rPr>
        <w:t>3.</w:t>
      </w:r>
      <w:r>
        <w:rPr>
          <w:rFonts w:hint="eastAsia" w:ascii="仿宋_GB2312" w:hAnsi="Times New Roman" w:eastAsia="仿宋_GB2312" w:cs="Times New Roman"/>
          <w:bCs/>
          <w:color w:val="auto"/>
          <w:sz w:val="32"/>
          <w:szCs w:val="32"/>
          <w:shd w:val="clear" w:color="auto" w:fill="FFFFFF"/>
        </w:rPr>
        <w:t>公务员平时考核登记表</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1600" w:firstLineChars="500"/>
        <w:jc w:val="both"/>
        <w:textAlignment w:val="auto"/>
        <w:rPr>
          <w:rFonts w:ascii="仿宋_GB2312" w:hAnsi="Times New Roman" w:eastAsia="仿宋_GB2312" w:cs="Times New Roman"/>
          <w:bCs/>
          <w:color w:val="auto"/>
          <w:sz w:val="32"/>
          <w:szCs w:val="32"/>
          <w:shd w:val="clear" w:color="auto" w:fill="FFFFFF"/>
        </w:rPr>
      </w:pPr>
      <w:r>
        <w:rPr>
          <w:rFonts w:hint="eastAsia" w:ascii="仿宋_GB2312" w:hAnsi="Times New Roman" w:eastAsia="仿宋_GB2312" w:cs="Times New Roman"/>
          <w:bCs/>
          <w:color w:val="auto"/>
          <w:sz w:val="32"/>
          <w:szCs w:val="32"/>
          <w:shd w:val="clear" w:color="auto" w:fill="FFFFFF"/>
          <w:lang w:val="en-US" w:eastAsia="zh-CN"/>
        </w:rPr>
        <w:t>4.</w:t>
      </w:r>
      <w:r>
        <w:rPr>
          <w:rFonts w:hint="eastAsia" w:ascii="仿宋_GB2312" w:hAnsi="Times New Roman" w:eastAsia="仿宋_GB2312" w:cs="Times New Roman"/>
          <w:bCs/>
          <w:color w:val="auto"/>
          <w:sz w:val="32"/>
          <w:szCs w:val="32"/>
          <w:shd w:val="clear" w:color="auto" w:fill="FFFFFF"/>
        </w:rPr>
        <w:t>《干部工作实绩信息采集表》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方正黑体简体" w:eastAsia="仿宋_GB2312" w:cs="方正黑体简体"/>
          <w:color w:val="auto"/>
          <w:kern w:val="0"/>
          <w:sz w:val="28"/>
          <w:szCs w:val="28"/>
          <w:lang w:val="en-US" w:eastAsia="zh-CN"/>
        </w:rPr>
      </w:pPr>
      <w:r>
        <w:rPr>
          <w:rFonts w:hint="eastAsia" w:ascii="仿宋_GB2312" w:hAnsi="方正黑体简体" w:eastAsia="仿宋_GB2312" w:cs="方正黑体简体"/>
          <w:color w:val="auto"/>
          <w:kern w:val="0"/>
          <w:sz w:val="28"/>
          <w:szCs w:val="28"/>
          <w:lang w:val="en-US" w:eastAsia="zh-CN"/>
        </w:rPr>
        <w:t xml:space="preserve">            5.</w:t>
      </w:r>
      <w:r>
        <w:rPr>
          <w:rFonts w:hint="eastAsia" w:ascii="仿宋_GB2312" w:hAnsi="Times New Roman" w:eastAsia="仿宋_GB2312" w:cs="Times New Roman"/>
          <w:bCs/>
          <w:color w:val="auto"/>
          <w:sz w:val="32"/>
          <w:szCs w:val="32"/>
          <w:shd w:val="clear" w:color="auto" w:fill="FFFFFF"/>
          <w:lang w:val="en-US" w:eastAsia="zh-CN"/>
        </w:rPr>
        <w:t>考核工作小组成员名单</w:t>
      </w: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仿宋_GB2312" w:hAnsi="方正黑体简体" w:eastAsia="仿宋_GB2312" w:cs="方正黑体简体"/>
          <w:color w:val="auto"/>
          <w:kern w:val="0"/>
          <w:sz w:val="28"/>
          <w:szCs w:val="28"/>
        </w:rPr>
      </w:pPr>
    </w:p>
    <w:p>
      <w:pPr>
        <w:spacing w:line="540" w:lineRule="exact"/>
        <w:rPr>
          <w:rFonts w:hint="eastAsia" w:ascii="黑体" w:hAnsi="黑体" w:eastAsia="黑体" w:cs="黑体"/>
          <w:color w:val="auto"/>
          <w:kern w:val="0"/>
          <w:sz w:val="28"/>
          <w:szCs w:val="28"/>
          <w:lang w:eastAsia="zh-CN"/>
        </w:rPr>
      </w:pPr>
      <w:r>
        <w:rPr>
          <w:rFonts w:hint="eastAsia" w:ascii="黑体" w:hAnsi="黑体" w:eastAsia="黑体" w:cs="黑体"/>
          <w:color w:val="auto"/>
          <w:kern w:val="0"/>
          <w:sz w:val="28"/>
          <w:szCs w:val="28"/>
        </w:rPr>
        <w:t>附件</w:t>
      </w:r>
      <w:r>
        <w:rPr>
          <w:rFonts w:hint="eastAsia" w:ascii="黑体" w:hAnsi="黑体" w:eastAsia="黑体" w:cs="黑体"/>
          <w:color w:val="auto"/>
          <w:kern w:val="0"/>
          <w:sz w:val="28"/>
          <w:szCs w:val="28"/>
          <w:lang w:val="en-US" w:eastAsia="zh-CN"/>
        </w:rPr>
        <w:t>1</w:t>
      </w:r>
    </w:p>
    <w:p>
      <w:pPr>
        <w:widowControl/>
        <w:adjustRightInd w:val="0"/>
        <w:snapToGrid w:val="0"/>
        <w:spacing w:line="560" w:lineRule="exact"/>
        <w:jc w:val="center"/>
        <w:rPr>
          <w:rFonts w:ascii="方正小标宋简体" w:hAnsi="宋体" w:eastAsia="方正小标宋简体"/>
          <w:color w:val="auto"/>
          <w:kern w:val="0"/>
          <w:sz w:val="44"/>
          <w:szCs w:val="44"/>
        </w:rPr>
      </w:pPr>
      <w:r>
        <w:rPr>
          <w:rFonts w:hint="eastAsia" w:ascii="方正小标宋简体" w:hAnsi="宋体" w:eastAsia="方正小标宋简体"/>
          <w:color w:val="auto"/>
          <w:kern w:val="0"/>
          <w:sz w:val="44"/>
          <w:szCs w:val="44"/>
        </w:rPr>
        <w:t>个人岗位职责和工作任务认定表</w:t>
      </w:r>
    </w:p>
    <w:p>
      <w:pPr>
        <w:widowControl/>
        <w:adjustRightInd w:val="0"/>
        <w:snapToGrid w:val="0"/>
        <w:spacing w:line="560" w:lineRule="exact"/>
        <w:jc w:val="center"/>
        <w:rPr>
          <w:rFonts w:ascii="方正小标宋简体" w:hAnsi="宋体" w:eastAsia="方正小标宋简体"/>
          <w:b/>
          <w:color w:val="auto"/>
          <w:kern w:val="0"/>
          <w:sz w:val="44"/>
          <w:szCs w:val="44"/>
        </w:rPr>
      </w:pPr>
    </w:p>
    <w:tbl>
      <w:tblPr>
        <w:tblStyle w:val="6"/>
        <w:tblW w:w="8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9"/>
        <w:gridCol w:w="1893"/>
        <w:gridCol w:w="856"/>
        <w:gridCol w:w="1078"/>
        <w:gridCol w:w="1050"/>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929" w:type="dxa"/>
            <w:vAlign w:val="center"/>
          </w:tcPr>
          <w:p>
            <w:pPr>
              <w:widowControl/>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姓    名</w:t>
            </w:r>
          </w:p>
        </w:tc>
        <w:tc>
          <w:tcPr>
            <w:tcW w:w="1893" w:type="dxa"/>
            <w:vAlign w:val="center"/>
          </w:tcPr>
          <w:p>
            <w:pPr>
              <w:widowControl/>
              <w:spacing w:line="400" w:lineRule="exact"/>
              <w:jc w:val="center"/>
              <w:rPr>
                <w:rFonts w:ascii="方正仿宋简体" w:hAnsi="宋体"/>
                <w:color w:val="auto"/>
                <w:kern w:val="0"/>
                <w:sz w:val="28"/>
                <w:szCs w:val="28"/>
              </w:rPr>
            </w:pPr>
          </w:p>
        </w:tc>
        <w:tc>
          <w:tcPr>
            <w:tcW w:w="856" w:type="dxa"/>
            <w:vAlign w:val="center"/>
          </w:tcPr>
          <w:p>
            <w:pPr>
              <w:widowControl/>
              <w:spacing w:line="400" w:lineRule="exact"/>
              <w:jc w:val="center"/>
              <w:rPr>
                <w:rFonts w:ascii="方正仿宋简体" w:hAnsi="宋体"/>
                <w:color w:val="auto"/>
                <w:kern w:val="0"/>
                <w:sz w:val="28"/>
                <w:szCs w:val="28"/>
              </w:rPr>
            </w:pPr>
            <w:r>
              <w:rPr>
                <w:rFonts w:hint="eastAsia" w:ascii="黑体" w:hAnsi="黑体" w:eastAsia="黑体" w:cs="黑体"/>
                <w:bCs/>
                <w:color w:val="auto"/>
                <w:kern w:val="0"/>
                <w:sz w:val="28"/>
                <w:szCs w:val="28"/>
              </w:rPr>
              <w:t>性别</w:t>
            </w:r>
          </w:p>
        </w:tc>
        <w:tc>
          <w:tcPr>
            <w:tcW w:w="1078" w:type="dxa"/>
            <w:vAlign w:val="center"/>
          </w:tcPr>
          <w:p>
            <w:pPr>
              <w:widowControl/>
              <w:spacing w:line="400" w:lineRule="exact"/>
              <w:jc w:val="center"/>
              <w:rPr>
                <w:rFonts w:ascii="方正仿宋简体" w:hAnsi="宋体"/>
                <w:color w:val="auto"/>
                <w:kern w:val="0"/>
                <w:sz w:val="28"/>
                <w:szCs w:val="28"/>
              </w:rPr>
            </w:pPr>
          </w:p>
        </w:tc>
        <w:tc>
          <w:tcPr>
            <w:tcW w:w="1050" w:type="dxa"/>
            <w:vAlign w:val="center"/>
          </w:tcPr>
          <w:p>
            <w:pPr>
              <w:widowControl/>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出 生</w:t>
            </w:r>
          </w:p>
          <w:p>
            <w:pPr>
              <w:widowControl/>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年 月</w:t>
            </w:r>
          </w:p>
        </w:tc>
        <w:tc>
          <w:tcPr>
            <w:tcW w:w="2039" w:type="dxa"/>
            <w:vAlign w:val="center"/>
          </w:tcPr>
          <w:p>
            <w:pPr>
              <w:widowControl/>
              <w:spacing w:line="400" w:lineRule="exact"/>
              <w:jc w:val="center"/>
              <w:rPr>
                <w:rFonts w:ascii="方正仿宋简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1929" w:type="dxa"/>
            <w:vAlign w:val="center"/>
          </w:tcPr>
          <w:p>
            <w:pPr>
              <w:widowControl/>
              <w:snapToGrid w:val="0"/>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政治面貌</w:t>
            </w:r>
          </w:p>
        </w:tc>
        <w:tc>
          <w:tcPr>
            <w:tcW w:w="1893" w:type="dxa"/>
            <w:vAlign w:val="center"/>
          </w:tcPr>
          <w:p>
            <w:pPr>
              <w:widowControl/>
              <w:snapToGrid w:val="0"/>
              <w:spacing w:line="400" w:lineRule="exact"/>
              <w:jc w:val="center"/>
              <w:rPr>
                <w:rFonts w:ascii="方正仿宋简体" w:hAnsi="宋体"/>
                <w:color w:val="auto"/>
                <w:kern w:val="0"/>
                <w:sz w:val="28"/>
                <w:szCs w:val="28"/>
              </w:rPr>
            </w:pPr>
          </w:p>
        </w:tc>
        <w:tc>
          <w:tcPr>
            <w:tcW w:w="1934" w:type="dxa"/>
            <w:gridSpan w:val="2"/>
            <w:vAlign w:val="center"/>
          </w:tcPr>
          <w:p>
            <w:pPr>
              <w:widowControl/>
              <w:snapToGrid w:val="0"/>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任现职</w:t>
            </w:r>
          </w:p>
          <w:p>
            <w:pPr>
              <w:widowControl/>
              <w:snapToGrid w:val="0"/>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时  间</w:t>
            </w:r>
          </w:p>
        </w:tc>
        <w:tc>
          <w:tcPr>
            <w:tcW w:w="3089" w:type="dxa"/>
            <w:gridSpan w:val="2"/>
            <w:vAlign w:val="center"/>
          </w:tcPr>
          <w:p>
            <w:pPr>
              <w:widowControl/>
              <w:snapToGrid w:val="0"/>
              <w:spacing w:line="400" w:lineRule="exact"/>
              <w:jc w:val="center"/>
              <w:rPr>
                <w:rFonts w:ascii="方正仿宋简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1929" w:type="dxa"/>
            <w:vAlign w:val="center"/>
          </w:tcPr>
          <w:p>
            <w:pPr>
              <w:widowControl/>
              <w:snapToGrid w:val="0"/>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lang w:eastAsia="zh-CN"/>
              </w:rPr>
              <w:t>单位</w:t>
            </w:r>
            <w:r>
              <w:rPr>
                <w:rFonts w:hint="eastAsia" w:ascii="黑体" w:hAnsi="黑体" w:eastAsia="黑体" w:cs="黑体"/>
                <w:bCs/>
                <w:color w:val="auto"/>
                <w:kern w:val="0"/>
                <w:sz w:val="28"/>
                <w:szCs w:val="28"/>
              </w:rPr>
              <w:t>及职务</w:t>
            </w:r>
          </w:p>
        </w:tc>
        <w:tc>
          <w:tcPr>
            <w:tcW w:w="6916" w:type="dxa"/>
            <w:gridSpan w:val="5"/>
            <w:vAlign w:val="center"/>
          </w:tcPr>
          <w:p>
            <w:pPr>
              <w:widowControl/>
              <w:snapToGrid w:val="0"/>
              <w:spacing w:line="400" w:lineRule="exact"/>
              <w:jc w:val="center"/>
              <w:rPr>
                <w:rFonts w:ascii="方正仿宋简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jc w:val="center"/>
        </w:trPr>
        <w:tc>
          <w:tcPr>
            <w:tcW w:w="1929" w:type="dxa"/>
            <w:vAlign w:val="center"/>
          </w:tcPr>
          <w:p>
            <w:pPr>
              <w:widowControl/>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科  室</w:t>
            </w:r>
          </w:p>
          <w:p>
            <w:pPr>
              <w:widowControl/>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职  能</w:t>
            </w:r>
          </w:p>
        </w:tc>
        <w:tc>
          <w:tcPr>
            <w:tcW w:w="6916" w:type="dxa"/>
            <w:gridSpan w:val="5"/>
            <w:vAlign w:val="center"/>
          </w:tcPr>
          <w:p>
            <w:pPr>
              <w:widowControl/>
              <w:spacing w:line="400" w:lineRule="exact"/>
              <w:jc w:val="center"/>
              <w:rPr>
                <w:rFonts w:ascii="方正仿宋简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0" w:hRule="atLeast"/>
          <w:jc w:val="center"/>
        </w:trPr>
        <w:tc>
          <w:tcPr>
            <w:tcW w:w="1929" w:type="dxa"/>
            <w:vAlign w:val="center"/>
          </w:tcPr>
          <w:p>
            <w:pPr>
              <w:widowControl/>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本  人</w:t>
            </w:r>
          </w:p>
          <w:p>
            <w:pPr>
              <w:widowControl/>
              <w:spacing w:line="400" w:lineRule="exact"/>
              <w:jc w:val="center"/>
              <w:rPr>
                <w:rFonts w:ascii="黑体" w:hAnsi="黑体" w:eastAsia="黑体" w:cs="黑体"/>
                <w:bCs/>
                <w:color w:val="auto"/>
                <w:kern w:val="0"/>
                <w:sz w:val="28"/>
                <w:szCs w:val="28"/>
              </w:rPr>
            </w:pPr>
          </w:p>
          <w:p>
            <w:pPr>
              <w:widowControl/>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岗  位</w:t>
            </w:r>
          </w:p>
          <w:p>
            <w:pPr>
              <w:widowControl/>
              <w:spacing w:line="400" w:lineRule="exact"/>
              <w:jc w:val="center"/>
              <w:rPr>
                <w:rFonts w:ascii="黑体" w:hAnsi="黑体" w:eastAsia="黑体" w:cs="黑体"/>
                <w:bCs/>
                <w:color w:val="auto"/>
                <w:kern w:val="0"/>
                <w:sz w:val="28"/>
                <w:szCs w:val="28"/>
              </w:rPr>
            </w:pPr>
          </w:p>
          <w:p>
            <w:pPr>
              <w:widowControl/>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职  责</w:t>
            </w:r>
          </w:p>
        </w:tc>
        <w:tc>
          <w:tcPr>
            <w:tcW w:w="6916" w:type="dxa"/>
            <w:gridSpan w:val="5"/>
            <w:vAlign w:val="center"/>
          </w:tcPr>
          <w:p>
            <w:pPr>
              <w:widowControl/>
              <w:spacing w:line="400" w:lineRule="exact"/>
              <w:jc w:val="center"/>
              <w:rPr>
                <w:rFonts w:ascii="方正仿宋简体" w:hAnsi="宋体"/>
                <w:color w:val="auto"/>
                <w:kern w:val="0"/>
                <w:sz w:val="28"/>
                <w:szCs w:val="28"/>
              </w:rPr>
            </w:pPr>
          </w:p>
          <w:p>
            <w:pPr>
              <w:widowControl/>
              <w:spacing w:line="400" w:lineRule="exact"/>
              <w:jc w:val="center"/>
              <w:rPr>
                <w:rFonts w:ascii="方正仿宋简体" w:hAnsi="宋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1929" w:type="dxa"/>
            <w:vMerge w:val="restart"/>
            <w:vAlign w:val="center"/>
          </w:tcPr>
          <w:p>
            <w:pPr>
              <w:widowControl/>
              <w:spacing w:line="400" w:lineRule="exact"/>
              <w:jc w:val="center"/>
              <w:rPr>
                <w:rFonts w:hint="eastAsia" w:ascii="黑体" w:hAnsi="黑体" w:eastAsia="黑体" w:cs="黑体"/>
                <w:bCs/>
                <w:color w:val="auto"/>
                <w:kern w:val="0"/>
                <w:sz w:val="28"/>
                <w:szCs w:val="28"/>
              </w:rPr>
            </w:pPr>
            <w:r>
              <w:rPr>
                <w:rFonts w:hint="eastAsia" w:ascii="黑体" w:hAnsi="黑体" w:eastAsia="黑体" w:cs="黑体"/>
                <w:bCs/>
                <w:color w:val="auto"/>
                <w:kern w:val="0"/>
                <w:sz w:val="28"/>
                <w:szCs w:val="28"/>
              </w:rPr>
              <w:t>年度工作</w:t>
            </w:r>
          </w:p>
          <w:p>
            <w:pPr>
              <w:widowControl/>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目标任务</w:t>
            </w:r>
          </w:p>
          <w:p>
            <w:pPr>
              <w:widowControl/>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（数量、完成时限、标准）</w:t>
            </w:r>
          </w:p>
        </w:tc>
        <w:tc>
          <w:tcPr>
            <w:tcW w:w="6916" w:type="dxa"/>
            <w:gridSpan w:val="5"/>
            <w:vAlign w:val="center"/>
          </w:tcPr>
          <w:p>
            <w:pPr>
              <w:widowControl/>
              <w:spacing w:line="400" w:lineRule="exact"/>
              <w:rPr>
                <w:rFonts w:ascii="仿宋" w:hAnsi="仿宋" w:eastAsia="仿宋" w:cs="仿宋"/>
                <w:bCs/>
                <w:color w:val="auto"/>
                <w:kern w:val="0"/>
                <w:sz w:val="28"/>
                <w:szCs w:val="28"/>
              </w:rPr>
            </w:pPr>
            <w:r>
              <w:rPr>
                <w:rFonts w:hint="eastAsia" w:ascii="仿宋" w:hAnsi="仿宋" w:eastAsia="仿宋" w:cs="仿宋"/>
                <w:bCs/>
                <w:color w:val="auto"/>
                <w:kern w:val="0"/>
                <w:sz w:val="28"/>
                <w:szCs w:val="28"/>
              </w:rPr>
              <w:t>第一季度：</w:t>
            </w:r>
          </w:p>
          <w:p>
            <w:pPr>
              <w:widowControl/>
              <w:spacing w:line="400" w:lineRule="exact"/>
              <w:rPr>
                <w:rFonts w:ascii="仿宋" w:hAnsi="仿宋" w:eastAsia="仿宋" w:cs="仿宋"/>
                <w:bCs/>
                <w:color w:val="auto"/>
                <w:kern w:val="0"/>
                <w:sz w:val="28"/>
                <w:szCs w:val="28"/>
              </w:rPr>
            </w:pPr>
          </w:p>
          <w:p>
            <w:pPr>
              <w:widowControl/>
              <w:spacing w:line="400" w:lineRule="exact"/>
              <w:rPr>
                <w:rFonts w:ascii="仿宋" w:hAnsi="仿宋" w:eastAsia="仿宋" w:cs="仿宋"/>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1929" w:type="dxa"/>
            <w:vMerge w:val="continue"/>
            <w:vAlign w:val="center"/>
          </w:tcPr>
          <w:p>
            <w:pPr>
              <w:widowControl/>
              <w:spacing w:line="400" w:lineRule="exact"/>
              <w:jc w:val="center"/>
              <w:rPr>
                <w:rFonts w:ascii="黑体" w:hAnsi="黑体" w:eastAsia="黑体" w:cs="黑体"/>
                <w:bCs/>
                <w:color w:val="auto"/>
                <w:kern w:val="0"/>
                <w:sz w:val="28"/>
                <w:szCs w:val="28"/>
              </w:rPr>
            </w:pPr>
          </w:p>
        </w:tc>
        <w:tc>
          <w:tcPr>
            <w:tcW w:w="6916" w:type="dxa"/>
            <w:gridSpan w:val="5"/>
            <w:vAlign w:val="center"/>
          </w:tcPr>
          <w:p>
            <w:pPr>
              <w:widowControl/>
              <w:spacing w:line="400" w:lineRule="exact"/>
              <w:rPr>
                <w:rFonts w:ascii="仿宋" w:hAnsi="仿宋" w:eastAsia="仿宋" w:cs="仿宋"/>
                <w:bCs/>
                <w:color w:val="auto"/>
                <w:kern w:val="0"/>
                <w:sz w:val="28"/>
                <w:szCs w:val="28"/>
              </w:rPr>
            </w:pPr>
            <w:r>
              <w:rPr>
                <w:rFonts w:hint="eastAsia" w:ascii="仿宋" w:hAnsi="仿宋" w:eastAsia="仿宋" w:cs="仿宋"/>
                <w:bCs/>
                <w:color w:val="auto"/>
                <w:kern w:val="0"/>
                <w:sz w:val="28"/>
                <w:szCs w:val="28"/>
              </w:rPr>
              <w:t>第二季度：</w:t>
            </w:r>
          </w:p>
          <w:p>
            <w:pPr>
              <w:widowControl/>
              <w:spacing w:line="400" w:lineRule="exact"/>
              <w:rPr>
                <w:rFonts w:ascii="仿宋" w:hAnsi="仿宋" w:eastAsia="仿宋" w:cs="仿宋"/>
                <w:bCs/>
                <w:color w:val="auto"/>
                <w:kern w:val="0"/>
                <w:sz w:val="28"/>
                <w:szCs w:val="28"/>
              </w:rPr>
            </w:pPr>
          </w:p>
          <w:p>
            <w:pPr>
              <w:widowControl/>
              <w:spacing w:line="400" w:lineRule="exact"/>
              <w:rPr>
                <w:rFonts w:ascii="仿宋" w:hAnsi="仿宋" w:eastAsia="仿宋" w:cs="仿宋"/>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1929" w:type="dxa"/>
            <w:vMerge w:val="continue"/>
            <w:vAlign w:val="center"/>
          </w:tcPr>
          <w:p>
            <w:pPr>
              <w:widowControl/>
              <w:spacing w:line="400" w:lineRule="exact"/>
              <w:jc w:val="center"/>
              <w:rPr>
                <w:rFonts w:ascii="黑体" w:hAnsi="黑体" w:eastAsia="黑体" w:cs="黑体"/>
                <w:bCs/>
                <w:color w:val="auto"/>
                <w:kern w:val="0"/>
                <w:sz w:val="28"/>
                <w:szCs w:val="28"/>
              </w:rPr>
            </w:pPr>
          </w:p>
        </w:tc>
        <w:tc>
          <w:tcPr>
            <w:tcW w:w="6916" w:type="dxa"/>
            <w:gridSpan w:val="5"/>
            <w:vAlign w:val="center"/>
          </w:tcPr>
          <w:p>
            <w:pPr>
              <w:widowControl/>
              <w:spacing w:line="400" w:lineRule="exact"/>
              <w:rPr>
                <w:rFonts w:ascii="仿宋" w:hAnsi="仿宋" w:eastAsia="仿宋" w:cs="仿宋"/>
                <w:bCs/>
                <w:color w:val="auto"/>
                <w:kern w:val="0"/>
                <w:sz w:val="28"/>
                <w:szCs w:val="28"/>
              </w:rPr>
            </w:pPr>
            <w:r>
              <w:rPr>
                <w:rFonts w:hint="eastAsia" w:ascii="仿宋" w:hAnsi="仿宋" w:eastAsia="仿宋" w:cs="仿宋"/>
                <w:bCs/>
                <w:color w:val="auto"/>
                <w:kern w:val="0"/>
                <w:sz w:val="28"/>
                <w:szCs w:val="28"/>
              </w:rPr>
              <w:t>第三季度：</w:t>
            </w:r>
          </w:p>
          <w:p>
            <w:pPr>
              <w:widowControl/>
              <w:spacing w:line="400" w:lineRule="exact"/>
              <w:rPr>
                <w:rFonts w:ascii="仿宋" w:hAnsi="仿宋" w:eastAsia="仿宋" w:cs="仿宋"/>
                <w:bCs/>
                <w:color w:val="auto"/>
                <w:kern w:val="0"/>
                <w:sz w:val="28"/>
                <w:szCs w:val="28"/>
              </w:rPr>
            </w:pPr>
          </w:p>
          <w:p>
            <w:pPr>
              <w:widowControl/>
              <w:spacing w:line="400" w:lineRule="exact"/>
              <w:rPr>
                <w:rFonts w:ascii="仿宋" w:hAnsi="仿宋" w:eastAsia="仿宋" w:cs="仿宋"/>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8" w:hRule="atLeast"/>
          <w:jc w:val="center"/>
        </w:trPr>
        <w:tc>
          <w:tcPr>
            <w:tcW w:w="1929" w:type="dxa"/>
            <w:vMerge w:val="continue"/>
            <w:vAlign w:val="center"/>
          </w:tcPr>
          <w:p>
            <w:pPr>
              <w:widowControl/>
              <w:spacing w:line="400" w:lineRule="exact"/>
              <w:jc w:val="center"/>
              <w:rPr>
                <w:rFonts w:ascii="黑体" w:hAnsi="黑体" w:eastAsia="黑体" w:cs="黑体"/>
                <w:bCs/>
                <w:color w:val="auto"/>
                <w:kern w:val="0"/>
                <w:sz w:val="28"/>
                <w:szCs w:val="28"/>
              </w:rPr>
            </w:pPr>
          </w:p>
        </w:tc>
        <w:tc>
          <w:tcPr>
            <w:tcW w:w="6916" w:type="dxa"/>
            <w:gridSpan w:val="5"/>
            <w:vAlign w:val="center"/>
          </w:tcPr>
          <w:p>
            <w:pPr>
              <w:widowControl/>
              <w:spacing w:line="400" w:lineRule="exact"/>
              <w:rPr>
                <w:rFonts w:ascii="仿宋" w:hAnsi="仿宋" w:eastAsia="仿宋" w:cs="仿宋"/>
                <w:bCs/>
                <w:color w:val="auto"/>
                <w:kern w:val="0"/>
                <w:sz w:val="28"/>
                <w:szCs w:val="28"/>
              </w:rPr>
            </w:pPr>
            <w:r>
              <w:rPr>
                <w:rFonts w:hint="eastAsia" w:ascii="仿宋" w:hAnsi="仿宋" w:eastAsia="仿宋" w:cs="仿宋"/>
                <w:bCs/>
                <w:color w:val="auto"/>
                <w:kern w:val="0"/>
                <w:sz w:val="28"/>
                <w:szCs w:val="28"/>
              </w:rPr>
              <w:t>第四季度：</w:t>
            </w:r>
          </w:p>
          <w:p>
            <w:pPr>
              <w:widowControl/>
              <w:spacing w:line="400" w:lineRule="exact"/>
              <w:rPr>
                <w:rFonts w:ascii="仿宋" w:hAnsi="仿宋" w:eastAsia="仿宋" w:cs="仿宋"/>
                <w:bCs/>
                <w:color w:val="auto"/>
                <w:kern w:val="0"/>
                <w:sz w:val="28"/>
                <w:szCs w:val="28"/>
              </w:rPr>
            </w:pPr>
          </w:p>
          <w:p>
            <w:pPr>
              <w:widowControl/>
              <w:spacing w:line="400" w:lineRule="exact"/>
              <w:rPr>
                <w:rFonts w:ascii="仿宋" w:hAnsi="仿宋" w:eastAsia="仿宋" w:cs="仿宋"/>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1929" w:type="dxa"/>
            <w:vAlign w:val="center"/>
          </w:tcPr>
          <w:p>
            <w:pPr>
              <w:widowControl/>
              <w:spacing w:line="400" w:lineRule="exact"/>
              <w:jc w:val="center"/>
              <w:rPr>
                <w:rFonts w:hint="eastAsia" w:ascii="黑体" w:hAnsi="黑体" w:eastAsia="黑体" w:cs="黑体"/>
                <w:bCs/>
                <w:color w:val="auto"/>
                <w:kern w:val="0"/>
                <w:sz w:val="28"/>
                <w:szCs w:val="28"/>
                <w:lang w:eastAsia="zh-CN"/>
              </w:rPr>
            </w:pPr>
            <w:r>
              <w:rPr>
                <w:rFonts w:hint="eastAsia" w:ascii="黑体" w:hAnsi="黑体" w:eastAsia="黑体" w:cs="黑体"/>
                <w:bCs/>
                <w:color w:val="auto"/>
                <w:kern w:val="0"/>
                <w:sz w:val="28"/>
                <w:szCs w:val="28"/>
                <w:lang w:eastAsia="zh-CN"/>
              </w:rPr>
              <w:t>窗口首席代表认定意见</w:t>
            </w:r>
          </w:p>
        </w:tc>
        <w:tc>
          <w:tcPr>
            <w:tcW w:w="6916" w:type="dxa"/>
            <w:gridSpan w:val="5"/>
            <w:vAlign w:val="center"/>
          </w:tcPr>
          <w:p>
            <w:pPr>
              <w:widowControl/>
              <w:spacing w:before="100" w:beforeAutospacing="1" w:after="100" w:afterAutospacing="1" w:line="400" w:lineRule="exact"/>
              <w:ind w:firstLine="2240" w:firstLineChars="800"/>
              <w:jc w:val="center"/>
              <w:rPr>
                <w:rFonts w:ascii="黑体" w:hAnsi="黑体" w:eastAsia="黑体" w:cs="方正仿宋简体"/>
                <w:color w:val="auto"/>
                <w:kern w:val="0"/>
                <w:sz w:val="28"/>
                <w:szCs w:val="28"/>
              </w:rPr>
            </w:pPr>
          </w:p>
          <w:p>
            <w:pPr>
              <w:widowControl/>
              <w:spacing w:before="100" w:beforeAutospacing="1" w:after="100" w:afterAutospacing="1" w:line="400" w:lineRule="exact"/>
              <w:ind w:firstLine="2940" w:firstLineChars="1050"/>
              <w:jc w:val="center"/>
              <w:rPr>
                <w:rFonts w:ascii="黑体" w:hAnsi="黑体" w:eastAsia="黑体" w:cs="方正仿宋简体"/>
                <w:color w:val="auto"/>
                <w:kern w:val="0"/>
                <w:sz w:val="28"/>
                <w:szCs w:val="28"/>
              </w:rPr>
            </w:pPr>
            <w:r>
              <w:rPr>
                <w:rFonts w:hint="eastAsia" w:ascii="黑体" w:hAnsi="黑体" w:eastAsia="黑体" w:cs="方正仿宋简体"/>
                <w:color w:val="auto"/>
                <w:kern w:val="0"/>
                <w:sz w:val="28"/>
                <w:szCs w:val="28"/>
              </w:rPr>
              <w:t>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jc w:val="center"/>
        </w:trPr>
        <w:tc>
          <w:tcPr>
            <w:tcW w:w="1929" w:type="dxa"/>
            <w:vAlign w:val="center"/>
          </w:tcPr>
          <w:p>
            <w:pPr>
              <w:widowControl/>
              <w:spacing w:line="400" w:lineRule="exact"/>
              <w:jc w:val="center"/>
              <w:rPr>
                <w:rFonts w:hint="eastAsia" w:ascii="黑体" w:hAnsi="黑体" w:eastAsia="黑体" w:cs="黑体"/>
                <w:bCs/>
                <w:color w:val="auto"/>
                <w:kern w:val="0"/>
                <w:sz w:val="28"/>
                <w:szCs w:val="28"/>
              </w:rPr>
            </w:pPr>
            <w:r>
              <w:rPr>
                <w:rFonts w:hint="eastAsia" w:ascii="黑体" w:hAnsi="黑体" w:eastAsia="黑体" w:cs="黑体"/>
                <w:bCs/>
                <w:color w:val="auto"/>
                <w:kern w:val="0"/>
                <w:sz w:val="28"/>
                <w:szCs w:val="28"/>
                <w:lang w:eastAsia="zh-CN"/>
              </w:rPr>
              <w:t>单位</w:t>
            </w:r>
            <w:r>
              <w:rPr>
                <w:rFonts w:hint="eastAsia" w:ascii="黑体" w:hAnsi="黑体" w:eastAsia="黑体" w:cs="黑体"/>
                <w:bCs/>
                <w:color w:val="auto"/>
                <w:kern w:val="0"/>
                <w:sz w:val="28"/>
                <w:szCs w:val="28"/>
              </w:rPr>
              <w:t>分管</w:t>
            </w:r>
          </w:p>
          <w:p>
            <w:pPr>
              <w:widowControl/>
              <w:spacing w:line="400" w:lineRule="exact"/>
              <w:jc w:val="center"/>
              <w:rPr>
                <w:rFonts w:ascii="黑体" w:hAnsi="黑体" w:eastAsia="黑体" w:cs="黑体"/>
                <w:bCs/>
                <w:color w:val="auto"/>
                <w:kern w:val="0"/>
                <w:sz w:val="28"/>
                <w:szCs w:val="28"/>
              </w:rPr>
            </w:pPr>
            <w:r>
              <w:rPr>
                <w:rFonts w:hint="eastAsia" w:ascii="黑体" w:hAnsi="黑体" w:eastAsia="黑体" w:cs="黑体"/>
                <w:bCs/>
                <w:color w:val="auto"/>
                <w:kern w:val="0"/>
                <w:sz w:val="28"/>
                <w:szCs w:val="28"/>
              </w:rPr>
              <w:t>领导意见</w:t>
            </w:r>
          </w:p>
        </w:tc>
        <w:tc>
          <w:tcPr>
            <w:tcW w:w="6916" w:type="dxa"/>
            <w:gridSpan w:val="5"/>
            <w:vAlign w:val="center"/>
          </w:tcPr>
          <w:p>
            <w:pPr>
              <w:widowControl/>
              <w:spacing w:before="100" w:beforeAutospacing="1" w:after="100" w:afterAutospacing="1" w:line="400" w:lineRule="exact"/>
              <w:ind w:firstLine="2240" w:firstLineChars="800"/>
              <w:jc w:val="center"/>
              <w:rPr>
                <w:rFonts w:ascii="黑体" w:hAnsi="黑体" w:eastAsia="黑体" w:cs="方正仿宋简体"/>
                <w:color w:val="auto"/>
                <w:kern w:val="0"/>
                <w:sz w:val="28"/>
                <w:szCs w:val="28"/>
              </w:rPr>
            </w:pPr>
          </w:p>
          <w:p>
            <w:pPr>
              <w:widowControl/>
              <w:spacing w:before="100" w:beforeAutospacing="1" w:after="100" w:afterAutospacing="1" w:line="400" w:lineRule="exact"/>
              <w:ind w:firstLine="2940" w:firstLineChars="1050"/>
              <w:jc w:val="center"/>
              <w:rPr>
                <w:rFonts w:ascii="黑体" w:hAnsi="黑体" w:eastAsia="黑体" w:cs="方正仿宋简体"/>
                <w:color w:val="auto"/>
                <w:kern w:val="0"/>
                <w:sz w:val="28"/>
                <w:szCs w:val="28"/>
              </w:rPr>
            </w:pPr>
            <w:r>
              <w:rPr>
                <w:rFonts w:hint="eastAsia" w:ascii="黑体" w:hAnsi="黑体" w:eastAsia="黑体" w:cs="方正仿宋简体"/>
                <w:color w:val="auto"/>
                <w:kern w:val="0"/>
                <w:sz w:val="28"/>
                <w:szCs w:val="28"/>
              </w:rPr>
              <w:t>签名：       年    月    日</w:t>
            </w:r>
          </w:p>
        </w:tc>
      </w:tr>
    </w:tbl>
    <w:p>
      <w:pPr>
        <w:spacing w:line="320" w:lineRule="exact"/>
        <w:rPr>
          <w:rFonts w:ascii="仿宋_GB2312" w:hAnsi="宋体" w:eastAsia="仿宋_GB2312"/>
          <w:bCs/>
          <w:color w:val="auto"/>
          <w:sz w:val="24"/>
          <w:szCs w:val="32"/>
        </w:rPr>
      </w:pPr>
      <w:r>
        <w:rPr>
          <w:rFonts w:hint="eastAsia" w:ascii="仿宋_GB2312" w:hAnsi="宋体" w:eastAsia="仿宋_GB2312"/>
          <w:bCs/>
          <w:color w:val="auto"/>
          <w:sz w:val="24"/>
          <w:szCs w:val="32"/>
        </w:rPr>
        <w:t>说明：</w:t>
      </w:r>
    </w:p>
    <w:p>
      <w:pPr>
        <w:spacing w:line="320" w:lineRule="exact"/>
        <w:rPr>
          <w:rFonts w:ascii="仿宋_GB2312" w:hAnsi="宋体" w:eastAsia="仿宋_GB2312"/>
          <w:bCs/>
          <w:color w:val="auto"/>
          <w:sz w:val="24"/>
          <w:szCs w:val="32"/>
        </w:rPr>
      </w:pPr>
      <w:r>
        <w:rPr>
          <w:rFonts w:hint="eastAsia" w:ascii="仿宋_GB2312" w:hAnsi="宋体" w:eastAsia="仿宋_GB2312"/>
          <w:bCs/>
          <w:color w:val="auto"/>
          <w:sz w:val="24"/>
          <w:szCs w:val="32"/>
        </w:rPr>
        <w:t>1</w:t>
      </w:r>
      <w:r>
        <w:rPr>
          <w:rFonts w:hint="eastAsia" w:ascii="仿宋_GB2312" w:hAnsi="宋体" w:eastAsia="仿宋_GB2312"/>
          <w:bCs/>
          <w:color w:val="auto"/>
          <w:sz w:val="24"/>
          <w:szCs w:val="32"/>
          <w:lang w:eastAsia="zh-CN"/>
        </w:rPr>
        <w:t>、</w:t>
      </w:r>
      <w:r>
        <w:rPr>
          <w:rFonts w:hint="eastAsia" w:ascii="仿宋_GB2312" w:hAnsi="宋体" w:eastAsia="仿宋_GB2312"/>
          <w:bCs/>
          <w:color w:val="auto"/>
          <w:sz w:val="24"/>
          <w:szCs w:val="32"/>
        </w:rPr>
        <w:t>本表每年初根据年度工作目标填写。</w:t>
      </w:r>
    </w:p>
    <w:p>
      <w:pPr>
        <w:spacing w:line="320" w:lineRule="exact"/>
        <w:rPr>
          <w:rFonts w:ascii="宋体" w:hAnsi="宋体"/>
          <w:bCs/>
          <w:color w:val="auto"/>
          <w:sz w:val="24"/>
          <w:szCs w:val="32"/>
        </w:rPr>
        <w:sectPr>
          <w:footerReference r:id="rId3" w:type="default"/>
          <w:pgSz w:w="11906" w:h="16838"/>
          <w:pgMar w:top="1701" w:right="1587" w:bottom="1701" w:left="1587" w:header="851" w:footer="992" w:gutter="0"/>
          <w:pgNumType w:fmt="numberInDash" w:start="1"/>
          <w:cols w:space="425" w:num="1"/>
          <w:docGrid w:type="lines" w:linePitch="312" w:charSpace="0"/>
        </w:sectPr>
      </w:pPr>
      <w:r>
        <w:rPr>
          <w:rFonts w:hint="eastAsia" w:ascii="仿宋_GB2312" w:hAnsi="宋体" w:eastAsia="仿宋_GB2312"/>
          <w:bCs/>
          <w:color w:val="auto"/>
          <w:sz w:val="24"/>
          <w:szCs w:val="32"/>
        </w:rPr>
        <w:t>2</w:t>
      </w:r>
      <w:r>
        <w:rPr>
          <w:rFonts w:hint="eastAsia" w:ascii="仿宋_GB2312" w:hAnsi="宋体" w:eastAsia="仿宋_GB2312"/>
          <w:bCs/>
          <w:color w:val="auto"/>
          <w:sz w:val="24"/>
          <w:szCs w:val="32"/>
          <w:lang w:eastAsia="zh-CN"/>
        </w:rPr>
        <w:t>、</w:t>
      </w:r>
      <w:r>
        <w:rPr>
          <w:rFonts w:hint="eastAsia" w:ascii="仿宋_GB2312" w:hAnsi="宋体" w:eastAsia="仿宋_GB2312"/>
          <w:bCs/>
          <w:color w:val="auto"/>
          <w:sz w:val="24"/>
          <w:szCs w:val="32"/>
        </w:rPr>
        <w:t>本表A4纸正反面打印，经</w:t>
      </w:r>
      <w:r>
        <w:rPr>
          <w:rFonts w:hint="eastAsia" w:ascii="仿宋_GB2312" w:hAnsi="宋体" w:eastAsia="仿宋_GB2312"/>
          <w:bCs/>
          <w:color w:val="auto"/>
          <w:sz w:val="24"/>
          <w:szCs w:val="32"/>
          <w:lang w:eastAsia="zh-CN"/>
        </w:rPr>
        <w:t>首席代表</w:t>
      </w:r>
      <w:r>
        <w:rPr>
          <w:rFonts w:hint="eastAsia" w:ascii="仿宋_GB2312" w:hAnsi="宋体" w:eastAsia="仿宋_GB2312"/>
          <w:bCs/>
          <w:color w:val="auto"/>
          <w:sz w:val="24"/>
          <w:szCs w:val="32"/>
        </w:rPr>
        <w:t>签字后</w:t>
      </w:r>
      <w:r>
        <w:rPr>
          <w:rFonts w:hint="eastAsia" w:ascii="仿宋_GB2312" w:hAnsi="宋体" w:eastAsia="仿宋_GB2312"/>
          <w:bCs/>
          <w:color w:val="auto"/>
          <w:sz w:val="24"/>
          <w:szCs w:val="32"/>
          <w:lang w:eastAsia="zh-CN"/>
        </w:rPr>
        <w:t>报</w:t>
      </w:r>
      <w:r>
        <w:rPr>
          <w:rFonts w:hint="eastAsia" w:ascii="仿宋_GB2312" w:hAnsi="宋体" w:eastAsia="仿宋_GB2312"/>
          <w:bCs/>
          <w:color w:val="auto"/>
          <w:sz w:val="24"/>
          <w:szCs w:val="32"/>
        </w:rPr>
        <w:t>考核工作</w:t>
      </w:r>
      <w:r>
        <w:rPr>
          <w:rFonts w:hint="eastAsia" w:ascii="仿宋_GB2312" w:hAnsi="宋体" w:eastAsia="仿宋_GB2312"/>
          <w:bCs/>
          <w:color w:val="auto"/>
          <w:sz w:val="24"/>
          <w:szCs w:val="32"/>
          <w:lang w:eastAsia="zh-CN"/>
        </w:rPr>
        <w:t>小</w:t>
      </w:r>
      <w:r>
        <w:rPr>
          <w:rFonts w:hint="eastAsia" w:ascii="仿宋_GB2312" w:hAnsi="宋体" w:eastAsia="仿宋_GB2312"/>
          <w:bCs/>
          <w:color w:val="auto"/>
          <w:sz w:val="24"/>
          <w:szCs w:val="32"/>
        </w:rPr>
        <w:t>组备案。</w:t>
      </w:r>
    </w:p>
    <w:p>
      <w:pPr>
        <w:spacing w:line="440" w:lineRule="exact"/>
        <w:rPr>
          <w:rFonts w:ascii="方正小标宋简体" w:eastAsia="方正小标宋简体"/>
          <w:color w:val="auto"/>
          <w:sz w:val="44"/>
          <w:szCs w:val="44"/>
        </w:rPr>
      </w:pPr>
      <w:r>
        <w:rPr>
          <w:rFonts w:hint="eastAsia" w:ascii="黑体" w:hAnsi="黑体" w:eastAsia="黑体" w:cs="黑体"/>
          <w:color w:val="auto"/>
          <w:kern w:val="0"/>
          <w:sz w:val="28"/>
          <w:szCs w:val="28"/>
        </w:rPr>
        <w:t>附件</w:t>
      </w:r>
      <w:r>
        <w:rPr>
          <w:rFonts w:hint="eastAsia" w:ascii="黑体" w:hAnsi="黑体" w:eastAsia="黑体" w:cs="黑体"/>
          <w:color w:val="auto"/>
          <w:kern w:val="0"/>
          <w:sz w:val="28"/>
          <w:szCs w:val="28"/>
          <w:lang w:val="en-US" w:eastAsia="zh-CN"/>
        </w:rPr>
        <w:t>2</w:t>
      </w:r>
      <w:r>
        <w:rPr>
          <w:rFonts w:hint="eastAsia" w:ascii="黑体" w:hAnsi="黑体" w:eastAsia="黑体" w:cs="黑体"/>
          <w:color w:val="auto"/>
          <w:kern w:val="0"/>
          <w:sz w:val="28"/>
          <w:szCs w:val="28"/>
        </w:rPr>
        <w:t xml:space="preserve"> </w:t>
      </w:r>
      <w:r>
        <w:rPr>
          <w:rFonts w:hint="eastAsia" w:ascii="仿宋_GB2312" w:hAnsi="方正黑体简体" w:eastAsia="仿宋_GB2312" w:cs="方正黑体简体"/>
          <w:color w:val="auto"/>
          <w:kern w:val="0"/>
          <w:sz w:val="28"/>
          <w:szCs w:val="28"/>
        </w:rPr>
        <w:t xml:space="preserve">                     </w:t>
      </w:r>
      <w:r>
        <w:rPr>
          <w:rFonts w:hint="eastAsia" w:ascii="方正小标宋简体" w:eastAsia="方正小标宋简体"/>
          <w:color w:val="auto"/>
          <w:sz w:val="44"/>
          <w:szCs w:val="44"/>
        </w:rPr>
        <w:t>平时考核季度考评赋分表（A）</w:t>
      </w:r>
    </w:p>
    <w:p>
      <w:pPr>
        <w:spacing w:line="440" w:lineRule="exact"/>
        <w:jc w:val="center"/>
        <w:rPr>
          <w:rFonts w:ascii="楷体_GB2312" w:eastAsia="楷体_GB2312"/>
          <w:color w:val="auto"/>
          <w:sz w:val="24"/>
        </w:rPr>
      </w:pPr>
      <w:r>
        <w:rPr>
          <w:rFonts w:hint="eastAsia" w:ascii="楷体_GB2312" w:eastAsia="楷体_GB2312"/>
          <w:color w:val="auto"/>
          <w:sz w:val="24"/>
        </w:rPr>
        <w:t>（年第期）</w:t>
      </w:r>
    </w:p>
    <w:p>
      <w:pPr>
        <w:spacing w:line="440" w:lineRule="exact"/>
        <w:jc w:val="left"/>
        <w:rPr>
          <w:rFonts w:ascii="仿宋_GB2312" w:eastAsia="仿宋_GB2312"/>
          <w:color w:val="auto"/>
          <w:sz w:val="24"/>
        </w:rPr>
      </w:pPr>
      <w:r>
        <w:rPr>
          <w:rFonts w:hint="eastAsia" w:ascii="仿宋_GB2312" w:eastAsia="仿宋_GB2312"/>
          <w:color w:val="auto"/>
          <w:sz w:val="24"/>
        </w:rPr>
        <w:t>所在</w:t>
      </w:r>
      <w:r>
        <w:rPr>
          <w:rFonts w:hint="eastAsia" w:ascii="仿宋_GB2312" w:eastAsia="仿宋_GB2312"/>
          <w:color w:val="auto"/>
          <w:sz w:val="24"/>
          <w:lang w:eastAsia="zh-CN"/>
        </w:rPr>
        <w:t>单位科室</w:t>
      </w:r>
      <w:r>
        <w:rPr>
          <w:rFonts w:hint="eastAsia" w:ascii="仿宋_GB2312" w:eastAsia="仿宋_GB2312"/>
          <w:color w:val="auto"/>
          <w:sz w:val="24"/>
        </w:rPr>
        <w:t xml:space="preserve">：  </w:t>
      </w:r>
      <w:r>
        <w:rPr>
          <w:rFonts w:hint="eastAsia" w:ascii="仿宋_GB2312" w:eastAsia="仿宋_GB2312"/>
          <w:color w:val="auto"/>
          <w:sz w:val="24"/>
          <w:lang w:val="en-US" w:eastAsia="zh-CN"/>
        </w:rPr>
        <w:t xml:space="preserve">          </w:t>
      </w:r>
      <w:r>
        <w:rPr>
          <w:rFonts w:hint="eastAsia" w:ascii="仿宋_GB2312" w:eastAsia="仿宋_GB2312"/>
          <w:color w:val="auto"/>
          <w:sz w:val="24"/>
        </w:rPr>
        <w:t xml:space="preserve"> 被考核人：    </w:t>
      </w:r>
      <w:r>
        <w:rPr>
          <w:rFonts w:hint="eastAsia" w:ascii="仿宋_GB2312" w:eastAsia="仿宋_GB2312"/>
          <w:color w:val="auto"/>
          <w:sz w:val="24"/>
          <w:lang w:val="en-US" w:eastAsia="zh-CN"/>
        </w:rPr>
        <w:t xml:space="preserve">          </w:t>
      </w:r>
      <w:r>
        <w:rPr>
          <w:rFonts w:hint="eastAsia" w:ascii="仿宋_GB2312" w:eastAsia="仿宋_GB2312"/>
          <w:color w:val="auto"/>
          <w:sz w:val="24"/>
        </w:rPr>
        <w:t xml:space="preserve">  职务：     年   月   日 </w:t>
      </w:r>
    </w:p>
    <w:tbl>
      <w:tblPr>
        <w:tblStyle w:val="6"/>
        <w:tblW w:w="14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641"/>
        <w:gridCol w:w="641"/>
        <w:gridCol w:w="642"/>
        <w:gridCol w:w="645"/>
        <w:gridCol w:w="642"/>
        <w:gridCol w:w="642"/>
        <w:gridCol w:w="642"/>
        <w:gridCol w:w="654"/>
        <w:gridCol w:w="630"/>
        <w:gridCol w:w="642"/>
        <w:gridCol w:w="642"/>
        <w:gridCol w:w="652"/>
        <w:gridCol w:w="632"/>
        <w:gridCol w:w="642"/>
        <w:gridCol w:w="642"/>
        <w:gridCol w:w="666"/>
        <w:gridCol w:w="618"/>
        <w:gridCol w:w="642"/>
        <w:gridCol w:w="642"/>
        <w:gridCol w:w="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538" w:type="dxa"/>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共性指标</w:t>
            </w:r>
          </w:p>
        </w:tc>
        <w:tc>
          <w:tcPr>
            <w:tcW w:w="2569"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bCs/>
                <w:color w:val="auto"/>
                <w:kern w:val="0"/>
                <w:sz w:val="24"/>
              </w:rPr>
              <w:t>政治素质</w:t>
            </w:r>
            <w:r>
              <w:rPr>
                <w:rFonts w:hint="eastAsia" w:ascii="黑体" w:hAnsi="黑体" w:eastAsia="黑体" w:cs="方正黑体简体"/>
                <w:bCs/>
                <w:color w:val="auto"/>
                <w:spacing w:val="-20"/>
                <w:kern w:val="0"/>
                <w:sz w:val="24"/>
              </w:rPr>
              <w:t>（6分）</w:t>
            </w:r>
          </w:p>
        </w:tc>
        <w:tc>
          <w:tcPr>
            <w:tcW w:w="2580"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职业道德（8分）</w:t>
            </w:r>
          </w:p>
        </w:tc>
        <w:tc>
          <w:tcPr>
            <w:tcW w:w="2566"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工作作风（10分）</w:t>
            </w:r>
          </w:p>
        </w:tc>
        <w:tc>
          <w:tcPr>
            <w:tcW w:w="2582"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廉洁自律（4分）</w:t>
            </w:r>
          </w:p>
        </w:tc>
        <w:tc>
          <w:tcPr>
            <w:tcW w:w="2559"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出勤情况（2分）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jc w:val="center"/>
        </w:trPr>
        <w:tc>
          <w:tcPr>
            <w:tcW w:w="1538" w:type="dxa"/>
            <w:vAlign w:val="center"/>
          </w:tcPr>
          <w:p>
            <w:pPr>
              <w:widowControl/>
              <w:spacing w:line="240" w:lineRule="exact"/>
              <w:jc w:val="center"/>
              <w:rPr>
                <w:rFonts w:ascii="黑体" w:hAnsi="黑体" w:eastAsia="黑体"/>
                <w:color w:val="auto"/>
                <w:kern w:val="0"/>
                <w:sz w:val="24"/>
              </w:rPr>
            </w:pPr>
            <w:r>
              <w:rPr>
                <w:rFonts w:hint="eastAsia" w:ascii="黑体" w:hAnsi="黑体" w:eastAsia="黑体"/>
                <w:color w:val="auto"/>
                <w:kern w:val="0"/>
                <w:sz w:val="24"/>
              </w:rPr>
              <w:t>评价内容</w:t>
            </w:r>
          </w:p>
        </w:tc>
        <w:tc>
          <w:tcPr>
            <w:tcW w:w="2569" w:type="dxa"/>
            <w:gridSpan w:val="4"/>
            <w:vAlign w:val="center"/>
          </w:tcPr>
          <w:p>
            <w:pPr>
              <w:widowControl/>
              <w:spacing w:line="240" w:lineRule="exact"/>
              <w:jc w:val="left"/>
              <w:rPr>
                <w:rFonts w:ascii="黑体" w:hAnsi="黑体" w:eastAsia="黑体" w:cs="方正仿宋简体"/>
                <w:bCs/>
                <w:color w:val="auto"/>
                <w:kern w:val="0"/>
                <w:szCs w:val="21"/>
              </w:rPr>
            </w:pPr>
            <w:r>
              <w:rPr>
                <w:rFonts w:hint="eastAsia" w:ascii="黑体" w:hAnsi="黑体" w:eastAsia="黑体" w:cs="方正仿宋简体"/>
                <w:color w:val="auto"/>
                <w:kern w:val="0"/>
                <w:szCs w:val="21"/>
              </w:rPr>
              <w:t>忠于党、忠于国家、忠于人民；坚定政治方向、政治立场和理想信念；严格遵守宪法、法律；践行党的群众路线；顾全大局、坚持原则、敢于担当；注重政治理论学习、加强政治素养等。</w:t>
            </w:r>
          </w:p>
        </w:tc>
        <w:tc>
          <w:tcPr>
            <w:tcW w:w="2580" w:type="dxa"/>
            <w:gridSpan w:val="4"/>
            <w:vAlign w:val="center"/>
          </w:tcPr>
          <w:p>
            <w:pPr>
              <w:widowControl/>
              <w:spacing w:line="240" w:lineRule="exact"/>
              <w:jc w:val="left"/>
              <w:rPr>
                <w:rFonts w:ascii="黑体" w:hAnsi="黑体" w:eastAsia="黑体" w:cs="方正仿宋简体"/>
                <w:color w:val="auto"/>
                <w:kern w:val="0"/>
                <w:szCs w:val="21"/>
              </w:rPr>
            </w:pPr>
            <w:r>
              <w:rPr>
                <w:rFonts w:hint="eastAsia" w:ascii="黑体" w:hAnsi="黑体" w:eastAsia="黑体" w:cs="方正仿宋简体"/>
                <w:color w:val="auto"/>
                <w:kern w:val="0"/>
                <w:szCs w:val="21"/>
              </w:rPr>
              <w:t>严守纪律、严守秘密；团结协作，忠于职守；秉公办事、光明磊落、言行一致；加强自身素质修养，学习理论、法律和业务知识；谦虚谨慎、文明礼貌、遵守社会公德等。</w:t>
            </w:r>
          </w:p>
        </w:tc>
        <w:tc>
          <w:tcPr>
            <w:tcW w:w="2566" w:type="dxa"/>
            <w:gridSpan w:val="4"/>
            <w:vAlign w:val="center"/>
          </w:tcPr>
          <w:p>
            <w:pPr>
              <w:widowControl/>
              <w:spacing w:line="240" w:lineRule="exact"/>
              <w:jc w:val="left"/>
              <w:rPr>
                <w:rFonts w:ascii="黑体" w:hAnsi="黑体" w:eastAsia="黑体" w:cs="方正仿宋简体"/>
                <w:color w:val="auto"/>
                <w:kern w:val="0"/>
                <w:szCs w:val="21"/>
              </w:rPr>
            </w:pPr>
            <w:r>
              <w:rPr>
                <w:rFonts w:hint="eastAsia" w:ascii="黑体" w:hAnsi="黑体" w:eastAsia="黑体" w:cs="方正仿宋简体"/>
                <w:color w:val="auto"/>
                <w:kern w:val="0"/>
                <w:szCs w:val="21"/>
              </w:rPr>
              <w:t>强烈的事业心和工作责任感；奉献和敬业精神；履行岗位职责，工作认真细致；积极主动的工作态度和争先创优意识等。</w:t>
            </w:r>
          </w:p>
        </w:tc>
        <w:tc>
          <w:tcPr>
            <w:tcW w:w="2582" w:type="dxa"/>
            <w:gridSpan w:val="4"/>
            <w:vAlign w:val="center"/>
          </w:tcPr>
          <w:p>
            <w:pPr>
              <w:widowControl/>
              <w:spacing w:line="240" w:lineRule="exact"/>
              <w:jc w:val="left"/>
              <w:rPr>
                <w:rFonts w:ascii="黑体" w:hAnsi="黑体" w:eastAsia="黑体" w:cs="方正仿宋简体"/>
                <w:color w:val="auto"/>
                <w:kern w:val="0"/>
                <w:szCs w:val="21"/>
              </w:rPr>
            </w:pPr>
            <w:r>
              <w:rPr>
                <w:rFonts w:hint="eastAsia" w:ascii="黑体" w:hAnsi="黑体" w:eastAsia="黑体" w:cs="方正仿宋简体"/>
                <w:color w:val="auto"/>
                <w:kern w:val="0"/>
                <w:szCs w:val="21"/>
              </w:rPr>
              <w:t>忠于职守、依法行政；廉洁奉公、不谋私利；落实党风廉政建设责任制和廉洁自律规定；艰苦奋斗，克己奉公；厉行勤俭节约，落实中央八项规定及相关制度等。</w:t>
            </w:r>
          </w:p>
        </w:tc>
        <w:tc>
          <w:tcPr>
            <w:tcW w:w="2559" w:type="dxa"/>
            <w:gridSpan w:val="4"/>
            <w:vAlign w:val="center"/>
          </w:tcPr>
          <w:p>
            <w:pPr>
              <w:widowControl/>
              <w:spacing w:line="240" w:lineRule="exact"/>
              <w:jc w:val="left"/>
              <w:rPr>
                <w:rFonts w:ascii="黑体" w:hAnsi="黑体" w:eastAsia="黑体" w:cs="方正仿宋简体"/>
                <w:color w:val="auto"/>
                <w:kern w:val="0"/>
                <w:szCs w:val="21"/>
              </w:rPr>
            </w:pPr>
            <w:r>
              <w:rPr>
                <w:rFonts w:hint="eastAsia" w:ascii="黑体" w:hAnsi="黑体" w:eastAsia="黑体" w:cs="方正仿宋简体"/>
                <w:color w:val="auto"/>
                <w:kern w:val="0"/>
                <w:szCs w:val="21"/>
              </w:rPr>
              <w:t>按时上下班；严于律己，认真执行请销假制度；严格遵守工作纪律；是否有擅自离岗、玩忽职守和贻误工作等情况。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538" w:type="dxa"/>
            <w:vAlign w:val="center"/>
          </w:tcPr>
          <w:p>
            <w:pPr>
              <w:widowControl/>
              <w:spacing w:line="240" w:lineRule="exact"/>
              <w:jc w:val="center"/>
              <w:rPr>
                <w:rFonts w:ascii="黑体" w:hAnsi="黑体" w:eastAsia="黑体"/>
                <w:color w:val="auto"/>
                <w:kern w:val="0"/>
                <w:sz w:val="24"/>
              </w:rPr>
            </w:pPr>
            <w:r>
              <w:rPr>
                <w:rFonts w:hint="eastAsia" w:ascii="黑体" w:hAnsi="黑体" w:eastAsia="黑体"/>
                <w:color w:val="auto"/>
                <w:kern w:val="0"/>
                <w:sz w:val="24"/>
              </w:rPr>
              <w:t>参考等次</w:t>
            </w:r>
          </w:p>
        </w:tc>
        <w:tc>
          <w:tcPr>
            <w:tcW w:w="641"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8"/>
                <w:kern w:val="0"/>
                <w:sz w:val="18"/>
                <w:szCs w:val="18"/>
              </w:rPr>
              <w:t>6分</w:t>
            </w:r>
          </w:p>
        </w:tc>
        <w:tc>
          <w:tcPr>
            <w:tcW w:w="641"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4-5分</w:t>
            </w:r>
          </w:p>
        </w:tc>
        <w:tc>
          <w:tcPr>
            <w:tcW w:w="642"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2-3分</w:t>
            </w:r>
          </w:p>
        </w:tc>
        <w:tc>
          <w:tcPr>
            <w:tcW w:w="645"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1分</w:t>
            </w:r>
          </w:p>
        </w:tc>
        <w:tc>
          <w:tcPr>
            <w:tcW w:w="642"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8"/>
                <w:kern w:val="0"/>
                <w:sz w:val="18"/>
                <w:szCs w:val="18"/>
              </w:rPr>
              <w:t>7-8分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5-6分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3-4分</w:t>
            </w:r>
          </w:p>
        </w:tc>
        <w:tc>
          <w:tcPr>
            <w:tcW w:w="654"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1-2分</w:t>
            </w:r>
          </w:p>
        </w:tc>
        <w:tc>
          <w:tcPr>
            <w:tcW w:w="630"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8"/>
                <w:kern w:val="0"/>
                <w:sz w:val="18"/>
                <w:szCs w:val="18"/>
              </w:rPr>
              <w:t>9-10分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7-8分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4-6分</w:t>
            </w:r>
          </w:p>
        </w:tc>
        <w:tc>
          <w:tcPr>
            <w:tcW w:w="652"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0"/>
                <w:kern w:val="0"/>
                <w:sz w:val="18"/>
                <w:szCs w:val="18"/>
              </w:rPr>
              <w:t>1-3分</w:t>
            </w:r>
          </w:p>
        </w:tc>
        <w:tc>
          <w:tcPr>
            <w:tcW w:w="632"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8"/>
                <w:kern w:val="0"/>
                <w:sz w:val="18"/>
                <w:szCs w:val="18"/>
              </w:rPr>
              <w:t>4分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3分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2分</w:t>
            </w:r>
          </w:p>
        </w:tc>
        <w:tc>
          <w:tcPr>
            <w:tcW w:w="666"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0"/>
                <w:kern w:val="0"/>
                <w:sz w:val="18"/>
                <w:szCs w:val="18"/>
              </w:rPr>
              <w:t>1分</w:t>
            </w:r>
          </w:p>
        </w:tc>
        <w:tc>
          <w:tcPr>
            <w:tcW w:w="618"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8"/>
                <w:kern w:val="0"/>
                <w:sz w:val="18"/>
                <w:szCs w:val="18"/>
              </w:rPr>
              <w:t>2分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1分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0</w:t>
            </w:r>
            <w:r>
              <w:rPr>
                <w:rFonts w:hint="eastAsia" w:ascii="方正仿宋简体" w:hAnsi="宋体"/>
                <w:bCs/>
                <w:color w:val="auto"/>
                <w:spacing w:val="-20"/>
                <w:kern w:val="0"/>
                <w:sz w:val="18"/>
                <w:szCs w:val="18"/>
                <w:lang w:eastAsia="zh-CN"/>
              </w:rPr>
              <w:t>、</w:t>
            </w:r>
            <w:r>
              <w:rPr>
                <w:rFonts w:hint="eastAsia" w:ascii="方正仿宋简体" w:hAnsi="宋体"/>
                <w:bCs/>
                <w:color w:val="auto"/>
                <w:spacing w:val="-20"/>
                <w:kern w:val="0"/>
                <w:sz w:val="18"/>
                <w:szCs w:val="18"/>
              </w:rPr>
              <w:t>5分</w:t>
            </w:r>
          </w:p>
        </w:tc>
        <w:tc>
          <w:tcPr>
            <w:tcW w:w="657"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0"/>
                <w:kern w:val="0"/>
                <w:sz w:val="18"/>
                <w:szCs w:val="18"/>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538" w:type="dxa"/>
            <w:vAlign w:val="center"/>
          </w:tcPr>
          <w:p>
            <w:pPr>
              <w:widowControl/>
              <w:spacing w:line="240" w:lineRule="exact"/>
              <w:jc w:val="center"/>
              <w:rPr>
                <w:rFonts w:ascii="黑体" w:hAnsi="黑体" w:eastAsia="黑体"/>
                <w:color w:val="auto"/>
                <w:kern w:val="0"/>
                <w:sz w:val="24"/>
              </w:rPr>
            </w:pPr>
            <w:r>
              <w:rPr>
                <w:rFonts w:hint="eastAsia" w:ascii="黑体" w:hAnsi="黑体" w:eastAsia="黑体"/>
                <w:color w:val="auto"/>
                <w:kern w:val="0"/>
                <w:sz w:val="24"/>
              </w:rPr>
              <w:t>得  分</w:t>
            </w:r>
          </w:p>
        </w:tc>
        <w:tc>
          <w:tcPr>
            <w:tcW w:w="2569" w:type="dxa"/>
            <w:gridSpan w:val="4"/>
            <w:vAlign w:val="center"/>
          </w:tcPr>
          <w:p>
            <w:pPr>
              <w:widowControl/>
              <w:spacing w:line="240" w:lineRule="exact"/>
              <w:jc w:val="center"/>
              <w:rPr>
                <w:rFonts w:ascii="方正仿宋简体" w:hAnsi="宋体" w:eastAsia="方正仿宋简体"/>
                <w:bCs/>
                <w:color w:val="auto"/>
                <w:kern w:val="0"/>
                <w:sz w:val="24"/>
              </w:rPr>
            </w:pPr>
          </w:p>
        </w:tc>
        <w:tc>
          <w:tcPr>
            <w:tcW w:w="2580" w:type="dxa"/>
            <w:gridSpan w:val="4"/>
            <w:vAlign w:val="center"/>
          </w:tcPr>
          <w:p>
            <w:pPr>
              <w:widowControl/>
              <w:spacing w:line="240" w:lineRule="exact"/>
              <w:jc w:val="left"/>
              <w:rPr>
                <w:rFonts w:ascii="方正仿宋简体" w:hAnsi="宋体" w:eastAsia="方正仿宋简体"/>
                <w:color w:val="auto"/>
                <w:kern w:val="0"/>
                <w:sz w:val="24"/>
              </w:rPr>
            </w:pPr>
          </w:p>
        </w:tc>
        <w:tc>
          <w:tcPr>
            <w:tcW w:w="2566" w:type="dxa"/>
            <w:gridSpan w:val="4"/>
            <w:vAlign w:val="center"/>
          </w:tcPr>
          <w:p>
            <w:pPr>
              <w:widowControl/>
              <w:spacing w:line="240" w:lineRule="exact"/>
              <w:jc w:val="center"/>
              <w:rPr>
                <w:rFonts w:ascii="方正仿宋简体" w:eastAsia="方正仿宋简体"/>
                <w:color w:val="auto"/>
                <w:kern w:val="0"/>
                <w:sz w:val="24"/>
              </w:rPr>
            </w:pPr>
          </w:p>
        </w:tc>
        <w:tc>
          <w:tcPr>
            <w:tcW w:w="2582" w:type="dxa"/>
            <w:gridSpan w:val="4"/>
            <w:vAlign w:val="center"/>
          </w:tcPr>
          <w:p>
            <w:pPr>
              <w:widowControl/>
              <w:spacing w:line="240" w:lineRule="exact"/>
              <w:jc w:val="center"/>
              <w:rPr>
                <w:rFonts w:ascii="方正仿宋简体"/>
                <w:color w:val="auto"/>
                <w:kern w:val="0"/>
                <w:sz w:val="24"/>
              </w:rPr>
            </w:pPr>
          </w:p>
        </w:tc>
        <w:tc>
          <w:tcPr>
            <w:tcW w:w="2559" w:type="dxa"/>
            <w:gridSpan w:val="4"/>
            <w:vAlign w:val="center"/>
          </w:tcPr>
          <w:p>
            <w:pPr>
              <w:widowControl/>
              <w:spacing w:line="240" w:lineRule="exact"/>
              <w:jc w:val="center"/>
              <w:rPr>
                <w:rFonts w:ascii="方正仿宋简体"/>
                <w:color w:val="auto"/>
                <w:kern w:val="0"/>
                <w:sz w:val="24"/>
              </w:rPr>
            </w:pPr>
          </w:p>
        </w:tc>
      </w:tr>
    </w:tbl>
    <w:tbl>
      <w:tblPr>
        <w:tblStyle w:val="6"/>
        <w:tblpPr w:leftFromText="180" w:rightFromText="180" w:vertAnchor="text" w:horzAnchor="page" w:tblpXSpec="center" w:tblpY="104"/>
        <w:tblOverlap w:val="never"/>
        <w:tblW w:w="14395"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709"/>
        <w:gridCol w:w="567"/>
        <w:gridCol w:w="709"/>
        <w:gridCol w:w="567"/>
        <w:gridCol w:w="538"/>
        <w:gridCol w:w="643"/>
        <w:gridCol w:w="643"/>
        <w:gridCol w:w="727"/>
        <w:gridCol w:w="559"/>
        <w:gridCol w:w="643"/>
        <w:gridCol w:w="643"/>
        <w:gridCol w:w="707"/>
        <w:gridCol w:w="579"/>
        <w:gridCol w:w="643"/>
        <w:gridCol w:w="643"/>
        <w:gridCol w:w="1022"/>
        <w:gridCol w:w="2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266" w:type="dxa"/>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个性指标</w:t>
            </w:r>
          </w:p>
        </w:tc>
        <w:tc>
          <w:tcPr>
            <w:tcW w:w="2552"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olor w:val="auto"/>
                <w:kern w:val="0"/>
                <w:sz w:val="24"/>
              </w:rPr>
              <w:t>履职能力（20分）</w:t>
            </w:r>
          </w:p>
        </w:tc>
        <w:tc>
          <w:tcPr>
            <w:tcW w:w="2551"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olor w:val="auto"/>
                <w:kern w:val="0"/>
                <w:sz w:val="24"/>
              </w:rPr>
              <w:t xml:space="preserve"> 工作成效（20分）</w:t>
            </w:r>
          </w:p>
        </w:tc>
        <w:tc>
          <w:tcPr>
            <w:tcW w:w="2552"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olor w:val="auto"/>
                <w:kern w:val="0"/>
                <w:sz w:val="24"/>
              </w:rPr>
              <w:t xml:space="preserve"> 作风表现（15分）</w:t>
            </w:r>
          </w:p>
        </w:tc>
        <w:tc>
          <w:tcPr>
            <w:tcW w:w="2887"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olor w:val="auto"/>
                <w:kern w:val="0"/>
                <w:sz w:val="24"/>
              </w:rPr>
              <w:t>组织协调（15分）</w:t>
            </w:r>
          </w:p>
        </w:tc>
        <w:tc>
          <w:tcPr>
            <w:tcW w:w="2587" w:type="dxa"/>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总得分（100分）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1266" w:type="dxa"/>
            <w:vAlign w:val="center"/>
          </w:tcPr>
          <w:p>
            <w:pPr>
              <w:widowControl/>
              <w:spacing w:line="240" w:lineRule="exact"/>
              <w:jc w:val="center"/>
              <w:rPr>
                <w:rFonts w:ascii="黑体" w:hAnsi="黑体" w:eastAsia="黑体"/>
                <w:color w:val="auto"/>
                <w:kern w:val="0"/>
                <w:sz w:val="24"/>
              </w:rPr>
            </w:pPr>
            <w:r>
              <w:rPr>
                <w:rFonts w:hint="eastAsia" w:ascii="黑体" w:hAnsi="黑体" w:eastAsia="黑体"/>
                <w:color w:val="auto"/>
                <w:kern w:val="0"/>
                <w:sz w:val="24"/>
              </w:rPr>
              <w:t>评价内容</w:t>
            </w:r>
          </w:p>
        </w:tc>
        <w:tc>
          <w:tcPr>
            <w:tcW w:w="2552" w:type="dxa"/>
            <w:gridSpan w:val="4"/>
            <w:vAlign w:val="center"/>
          </w:tcPr>
          <w:p>
            <w:pPr>
              <w:widowControl/>
              <w:spacing w:line="240" w:lineRule="exact"/>
              <w:jc w:val="left"/>
              <w:rPr>
                <w:rFonts w:ascii="黑体" w:hAnsi="黑体" w:eastAsia="黑体" w:cs="方正仿宋简体"/>
                <w:bCs/>
                <w:color w:val="auto"/>
                <w:kern w:val="0"/>
                <w:szCs w:val="21"/>
              </w:rPr>
            </w:pPr>
            <w:r>
              <w:rPr>
                <w:rFonts w:hint="eastAsia" w:ascii="黑体" w:hAnsi="黑体" w:eastAsia="黑体" w:cs="方正仿宋简体"/>
                <w:bCs/>
                <w:color w:val="auto"/>
                <w:kern w:val="0"/>
                <w:szCs w:val="21"/>
              </w:rPr>
              <w:t>全面把握部门职责，明确工作中的风险点和特色亮点；决策能力强，完成工作周密有方，工作有计划有思路有方法等。</w:t>
            </w:r>
          </w:p>
        </w:tc>
        <w:tc>
          <w:tcPr>
            <w:tcW w:w="2551" w:type="dxa"/>
            <w:gridSpan w:val="4"/>
            <w:shd w:val="clear" w:color="auto" w:fill="auto"/>
            <w:vAlign w:val="center"/>
          </w:tcPr>
          <w:p>
            <w:pPr>
              <w:widowControl/>
              <w:spacing w:line="240" w:lineRule="exact"/>
              <w:jc w:val="left"/>
              <w:rPr>
                <w:rFonts w:ascii="黑体" w:hAnsi="黑体" w:eastAsia="黑体" w:cs="方正仿宋简体"/>
                <w:color w:val="auto"/>
                <w:kern w:val="0"/>
                <w:szCs w:val="21"/>
              </w:rPr>
            </w:pPr>
            <w:r>
              <w:rPr>
                <w:rFonts w:hint="eastAsia" w:ascii="黑体" w:hAnsi="黑体" w:eastAsia="黑体" w:cs="方正仿宋简体"/>
                <w:color w:val="auto"/>
                <w:kern w:val="0"/>
                <w:szCs w:val="21"/>
              </w:rPr>
              <w:t>工作实绩</w:t>
            </w:r>
            <w:r>
              <w:rPr>
                <w:rFonts w:hint="eastAsia" w:ascii="黑体" w:hAnsi="黑体" w:eastAsia="黑体" w:cs="方正仿宋简体"/>
                <w:color w:val="auto"/>
                <w:kern w:val="0"/>
                <w:szCs w:val="21"/>
                <w:lang w:eastAsia="zh-CN"/>
              </w:rPr>
              <w:t>情况</w:t>
            </w:r>
            <w:r>
              <w:rPr>
                <w:rFonts w:hint="eastAsia" w:ascii="黑体" w:hAnsi="黑体" w:eastAsia="黑体" w:cs="方正仿宋简体"/>
                <w:color w:val="auto"/>
                <w:kern w:val="0"/>
                <w:szCs w:val="21"/>
              </w:rPr>
              <w:t>，完成工作任务情况；承担省、市、局中心工作和急难险重任务情况；改革创新情况等。</w:t>
            </w:r>
          </w:p>
        </w:tc>
        <w:tc>
          <w:tcPr>
            <w:tcW w:w="2552" w:type="dxa"/>
            <w:gridSpan w:val="4"/>
            <w:shd w:val="clear" w:color="auto" w:fill="auto"/>
            <w:vAlign w:val="center"/>
          </w:tcPr>
          <w:p>
            <w:pPr>
              <w:widowControl/>
              <w:spacing w:line="240" w:lineRule="exact"/>
              <w:jc w:val="left"/>
              <w:rPr>
                <w:rFonts w:ascii="黑体" w:hAnsi="黑体" w:eastAsia="黑体" w:cs="方正仿宋简体"/>
                <w:color w:val="auto"/>
                <w:kern w:val="0"/>
                <w:szCs w:val="21"/>
              </w:rPr>
            </w:pPr>
            <w:r>
              <w:rPr>
                <w:rFonts w:hint="eastAsia" w:ascii="黑体" w:hAnsi="黑体" w:eastAsia="黑体" w:cs="方正仿宋简体"/>
                <w:color w:val="auto"/>
                <w:kern w:val="0"/>
                <w:szCs w:val="21"/>
              </w:rPr>
              <w:t>开拓进取，思路全面、系统；擅于通过培训学习加强管理运用能力；服务发展、服务群众意识；从实际出发，调查研究，注重实效等。</w:t>
            </w:r>
          </w:p>
        </w:tc>
        <w:tc>
          <w:tcPr>
            <w:tcW w:w="2887" w:type="dxa"/>
            <w:gridSpan w:val="4"/>
            <w:vAlign w:val="center"/>
          </w:tcPr>
          <w:p>
            <w:pPr>
              <w:widowControl/>
              <w:spacing w:line="240" w:lineRule="exact"/>
              <w:jc w:val="left"/>
              <w:rPr>
                <w:rFonts w:ascii="黑体" w:hAnsi="黑体" w:eastAsia="黑体" w:cs="方正仿宋简体"/>
                <w:color w:val="auto"/>
                <w:kern w:val="0"/>
                <w:szCs w:val="21"/>
              </w:rPr>
            </w:pPr>
            <w:r>
              <w:rPr>
                <w:rFonts w:hint="eastAsia" w:ascii="黑体" w:hAnsi="黑体" w:eastAsia="黑体" w:cs="方正仿宋简体"/>
                <w:color w:val="auto"/>
                <w:kern w:val="0"/>
                <w:szCs w:val="21"/>
              </w:rPr>
              <w:t>组织领导、沟通协调方面的能力；进行团队建设，调动积极性合作解决问题方面的能力；根据工作任务进行目标分解和资源分配方面的能力。</w:t>
            </w:r>
          </w:p>
        </w:tc>
        <w:tc>
          <w:tcPr>
            <w:tcW w:w="2587" w:type="dxa"/>
            <w:vMerge w:val="restart"/>
            <w:vAlign w:val="center"/>
          </w:tcPr>
          <w:p>
            <w:pPr>
              <w:widowControl/>
              <w:spacing w:line="240" w:lineRule="exact"/>
              <w:jc w:val="center"/>
              <w:rPr>
                <w:rFonts w:hint="eastAsia" w:ascii="方正仿宋简体"/>
                <w:color w:val="auto"/>
                <w:kern w:val="0"/>
                <w:szCs w:val="21"/>
                <w:lang w:val="en-US" w:eastAsia="zh-CN"/>
              </w:rPr>
            </w:pPr>
          </w:p>
          <w:p>
            <w:pPr>
              <w:widowControl/>
              <w:spacing w:line="240" w:lineRule="exact"/>
              <w:jc w:val="center"/>
              <w:rPr>
                <w:rFonts w:hint="eastAsia" w:ascii="方正仿宋简体"/>
                <w:color w:val="auto"/>
                <w:kern w:val="0"/>
                <w:szCs w:val="21"/>
                <w:lang w:val="en-US" w:eastAsia="zh-CN"/>
              </w:rPr>
            </w:pPr>
          </w:p>
          <w:p>
            <w:pPr>
              <w:widowControl/>
              <w:spacing w:line="240" w:lineRule="exact"/>
              <w:jc w:val="both"/>
              <w:rPr>
                <w:rFonts w:hint="eastAsia" w:ascii="方正仿宋简体"/>
                <w:color w:val="auto"/>
                <w:kern w:val="0"/>
                <w:szCs w:val="21"/>
                <w:lang w:val="en-US" w:eastAsia="zh-CN"/>
              </w:rPr>
            </w:pPr>
          </w:p>
          <w:p>
            <w:pPr>
              <w:widowControl/>
              <w:spacing w:line="240" w:lineRule="exact"/>
              <w:jc w:val="both"/>
              <w:rPr>
                <w:rFonts w:hint="eastAsia" w:ascii="方正仿宋简体"/>
                <w:color w:val="auto"/>
                <w:kern w:val="0"/>
                <w:szCs w:val="21"/>
                <w:lang w:val="en-US" w:eastAsia="zh-CN"/>
              </w:rPr>
            </w:pPr>
          </w:p>
          <w:p>
            <w:pPr>
              <w:widowControl/>
              <w:spacing w:line="240" w:lineRule="exact"/>
              <w:jc w:val="both"/>
              <w:rPr>
                <w:rFonts w:hint="eastAsia" w:ascii="方正仿宋简体" w:eastAsia="宋体"/>
                <w:color w:val="auto"/>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126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黑体" w:hAnsi="黑体" w:eastAsia="黑体"/>
                <w:bCs/>
                <w:color w:val="auto"/>
                <w:kern w:val="0"/>
                <w:sz w:val="18"/>
                <w:szCs w:val="18"/>
              </w:rPr>
            </w:pPr>
            <w:r>
              <w:rPr>
                <w:rFonts w:hint="eastAsia" w:ascii="黑体" w:hAnsi="黑体" w:eastAsia="黑体"/>
                <w:color w:val="auto"/>
                <w:kern w:val="0"/>
                <w:sz w:val="24"/>
              </w:rPr>
              <w:t>参考等次</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8"/>
                <w:kern w:val="0"/>
                <w:sz w:val="18"/>
                <w:szCs w:val="18"/>
              </w:rPr>
              <w:t>16-20分</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10-15分</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5-9分</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0-4分</w:t>
            </w:r>
          </w:p>
        </w:tc>
        <w:tc>
          <w:tcPr>
            <w:tcW w:w="538"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8"/>
                <w:kern w:val="0"/>
                <w:sz w:val="18"/>
                <w:szCs w:val="18"/>
              </w:rPr>
              <w:t>16-20分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10-15分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5-9分</w:t>
            </w:r>
          </w:p>
        </w:tc>
        <w:tc>
          <w:tcPr>
            <w:tcW w:w="72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0-4分</w:t>
            </w:r>
          </w:p>
        </w:tc>
        <w:tc>
          <w:tcPr>
            <w:tcW w:w="55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8"/>
                <w:kern w:val="0"/>
                <w:sz w:val="18"/>
                <w:szCs w:val="18"/>
              </w:rPr>
              <w:t>12-15分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8-11分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4-7分</w:t>
            </w:r>
          </w:p>
        </w:tc>
        <w:tc>
          <w:tcPr>
            <w:tcW w:w="70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0"/>
                <w:kern w:val="0"/>
                <w:sz w:val="18"/>
                <w:szCs w:val="18"/>
              </w:rPr>
              <w:t>0-3分</w:t>
            </w:r>
          </w:p>
        </w:tc>
        <w:tc>
          <w:tcPr>
            <w:tcW w:w="579"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8"/>
                <w:kern w:val="0"/>
                <w:sz w:val="18"/>
                <w:szCs w:val="18"/>
              </w:rPr>
              <w:t>12-15分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8-11分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4-7分</w:t>
            </w:r>
          </w:p>
        </w:tc>
        <w:tc>
          <w:tcPr>
            <w:tcW w:w="102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0"/>
                <w:kern w:val="0"/>
                <w:sz w:val="18"/>
                <w:szCs w:val="18"/>
              </w:rPr>
              <w:t>0-3分</w:t>
            </w:r>
          </w:p>
        </w:tc>
        <w:tc>
          <w:tcPr>
            <w:tcW w:w="2587" w:type="dxa"/>
            <w:vMerge w:val="continue"/>
            <w:vAlign w:val="center"/>
          </w:tcPr>
          <w:p>
            <w:pPr>
              <w:widowControl/>
              <w:spacing w:line="240" w:lineRule="exact"/>
              <w:jc w:val="center"/>
              <w:rPr>
                <w:rFonts w:ascii="方正仿宋简体" w:hAnsi="宋体" w:eastAsia="方正仿宋简体"/>
                <w:bCs/>
                <w:color w:val="auto"/>
                <w:spacing w:val="-2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266"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黑体" w:hAnsi="黑体" w:eastAsia="黑体"/>
                <w:color w:val="auto"/>
                <w:kern w:val="0"/>
                <w:sz w:val="24"/>
              </w:rPr>
            </w:pPr>
            <w:r>
              <w:rPr>
                <w:rFonts w:hint="eastAsia" w:ascii="黑体" w:hAnsi="黑体" w:eastAsia="黑体"/>
                <w:color w:val="auto"/>
                <w:kern w:val="0"/>
                <w:sz w:val="24"/>
              </w:rPr>
              <w:t>得  分</w:t>
            </w:r>
          </w:p>
        </w:tc>
        <w:tc>
          <w:tcPr>
            <w:tcW w:w="2552"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eastAsia="方正仿宋简体"/>
                <w:bCs/>
                <w:color w:val="auto"/>
                <w:kern w:val="0"/>
                <w:sz w:val="24"/>
              </w:rPr>
            </w:pPr>
          </w:p>
        </w:tc>
        <w:tc>
          <w:tcPr>
            <w:tcW w:w="2551"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方正仿宋简体" w:hAnsi="宋体" w:eastAsia="方正仿宋简体"/>
                <w:color w:val="auto"/>
                <w:kern w:val="0"/>
                <w:sz w:val="24"/>
              </w:rPr>
            </w:pPr>
          </w:p>
        </w:tc>
        <w:tc>
          <w:tcPr>
            <w:tcW w:w="2552"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eastAsia="方正仿宋简体"/>
                <w:color w:val="auto"/>
                <w:kern w:val="0"/>
                <w:sz w:val="24"/>
              </w:rPr>
            </w:pPr>
          </w:p>
        </w:tc>
        <w:tc>
          <w:tcPr>
            <w:tcW w:w="2887"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color w:val="auto"/>
                <w:kern w:val="0"/>
                <w:sz w:val="24"/>
              </w:rPr>
            </w:pPr>
          </w:p>
        </w:tc>
        <w:tc>
          <w:tcPr>
            <w:tcW w:w="2587" w:type="dxa"/>
            <w:vMerge w:val="continue"/>
            <w:tcBorders>
              <w:bottom w:val="single" w:color="000000" w:sz="4" w:space="0"/>
            </w:tcBorders>
            <w:vAlign w:val="center"/>
          </w:tcPr>
          <w:p>
            <w:pPr>
              <w:widowControl/>
              <w:spacing w:line="240" w:lineRule="exact"/>
              <w:jc w:val="center"/>
              <w:rPr>
                <w:rFonts w:ascii="方正仿宋简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395" w:type="dxa"/>
            <w:gridSpan w:val="18"/>
            <w:tcBorders>
              <w:top w:val="single" w:color="000000" w:sz="4" w:space="0"/>
              <w:left w:val="nil"/>
              <w:bottom w:val="nil"/>
              <w:right w:val="nil"/>
            </w:tcBorders>
            <w:vAlign w:val="center"/>
          </w:tcPr>
          <w:p>
            <w:pPr>
              <w:spacing w:line="240" w:lineRule="exact"/>
              <w:rPr>
                <w:rFonts w:ascii="仿宋_GB2312" w:hAnsi="宋体" w:eastAsia="仿宋_GB2312"/>
                <w:color w:val="auto"/>
                <w:szCs w:val="21"/>
                <w:shd w:val="clear" w:color="auto" w:fill="FFFFFF"/>
              </w:rPr>
            </w:pPr>
            <w:r>
              <w:rPr>
                <w:rFonts w:hint="eastAsia" w:ascii="仿宋_GB2312" w:hAnsi="宋体" w:eastAsia="仿宋_GB2312"/>
                <w:color w:val="auto"/>
                <w:szCs w:val="21"/>
                <w:shd w:val="clear" w:color="auto" w:fill="FFFFFF"/>
              </w:rPr>
              <w:t>说明：1</w:t>
            </w:r>
            <w:r>
              <w:rPr>
                <w:rFonts w:hint="eastAsia" w:ascii="仿宋_GB2312" w:hAnsi="宋体" w:eastAsia="仿宋_GB2312"/>
                <w:color w:val="auto"/>
                <w:szCs w:val="21"/>
                <w:shd w:val="clear" w:color="auto" w:fill="FFFFFF"/>
                <w:lang w:eastAsia="zh-CN"/>
              </w:rPr>
              <w:t>、</w:t>
            </w:r>
            <w:r>
              <w:rPr>
                <w:rFonts w:hint="eastAsia" w:ascii="仿宋_GB2312" w:hAnsi="宋体" w:eastAsia="仿宋_GB2312"/>
                <w:color w:val="auto"/>
                <w:szCs w:val="21"/>
                <w:shd w:val="clear" w:color="auto" w:fill="FFFFFF"/>
              </w:rPr>
              <w:t>本表被考核人范围为</w:t>
            </w:r>
            <w:r>
              <w:rPr>
                <w:rFonts w:hint="eastAsia" w:ascii="仿宋_GB2312" w:hAnsi="宋体" w:eastAsia="仿宋_GB2312"/>
                <w:color w:val="auto"/>
                <w:szCs w:val="21"/>
                <w:shd w:val="clear" w:color="auto" w:fill="FFFFFF"/>
                <w:lang w:eastAsia="zh-CN"/>
              </w:rPr>
              <w:t>各进驻部门单位首席代表</w:t>
            </w:r>
            <w:r>
              <w:rPr>
                <w:rFonts w:hint="eastAsia" w:ascii="仿宋_GB2312" w:hAnsi="宋体" w:eastAsia="仿宋_GB2312"/>
                <w:color w:val="auto"/>
                <w:szCs w:val="21"/>
                <w:shd w:val="clear" w:color="auto" w:fill="FFFFFF"/>
              </w:rPr>
              <w:t>，由</w:t>
            </w:r>
            <w:r>
              <w:rPr>
                <w:rFonts w:hint="eastAsia" w:ascii="仿宋_GB2312" w:hAnsi="宋体" w:eastAsia="仿宋_GB2312"/>
                <w:color w:val="auto"/>
                <w:szCs w:val="21"/>
                <w:shd w:val="clear" w:color="auto" w:fill="FFFFFF"/>
                <w:lang w:eastAsia="zh-CN"/>
              </w:rPr>
              <w:t>各部门单位</w:t>
            </w:r>
            <w:r>
              <w:rPr>
                <w:rFonts w:hint="eastAsia" w:ascii="仿宋_GB2312" w:hAnsi="宋体" w:eastAsia="仿宋_GB2312"/>
                <w:color w:val="auto"/>
                <w:szCs w:val="21"/>
                <w:shd w:val="clear" w:color="auto" w:fill="FFFFFF"/>
              </w:rPr>
              <w:t>分管局长</w:t>
            </w:r>
            <w:r>
              <w:rPr>
                <w:rFonts w:hint="eastAsia" w:ascii="仿宋_GB2312" w:hAnsi="宋体" w:eastAsia="仿宋_GB2312"/>
                <w:color w:val="auto"/>
                <w:szCs w:val="21"/>
                <w:shd w:val="clear" w:color="auto" w:fill="FFFFFF"/>
                <w:lang w:eastAsia="zh-CN"/>
              </w:rPr>
              <w:t>、市政务服务管理办公室分管局长分别</w:t>
            </w:r>
            <w:r>
              <w:rPr>
                <w:rFonts w:hint="eastAsia" w:ascii="仿宋_GB2312" w:hAnsi="宋体" w:eastAsia="仿宋_GB2312"/>
                <w:color w:val="auto"/>
                <w:szCs w:val="21"/>
                <w:shd w:val="clear" w:color="auto" w:fill="FFFFFF"/>
              </w:rPr>
              <w:t>负责填写。</w:t>
            </w:r>
          </w:p>
          <w:p>
            <w:pPr>
              <w:spacing w:line="240" w:lineRule="exact"/>
              <w:ind w:firstLine="630" w:firstLineChars="300"/>
              <w:rPr>
                <w:rFonts w:ascii="仿宋_GB2312" w:eastAsia="仿宋_GB2312"/>
                <w:color w:val="auto"/>
                <w:kern w:val="0"/>
                <w:sz w:val="24"/>
              </w:rPr>
            </w:pPr>
            <w:r>
              <w:rPr>
                <w:rFonts w:hint="eastAsia" w:ascii="仿宋_GB2312" w:hAnsi="宋体" w:eastAsia="仿宋_GB2312"/>
                <w:color w:val="auto"/>
                <w:szCs w:val="21"/>
                <w:shd w:val="clear" w:color="auto" w:fill="FFFFFF"/>
              </w:rPr>
              <w:t>2</w:t>
            </w:r>
            <w:r>
              <w:rPr>
                <w:rFonts w:hint="eastAsia" w:ascii="仿宋_GB2312" w:hAnsi="宋体" w:eastAsia="仿宋_GB2312"/>
                <w:color w:val="auto"/>
                <w:szCs w:val="21"/>
                <w:shd w:val="clear" w:color="auto" w:fill="FFFFFF"/>
                <w:lang w:eastAsia="zh-CN"/>
              </w:rPr>
              <w:t>、</w:t>
            </w:r>
            <w:r>
              <w:rPr>
                <w:rFonts w:hint="eastAsia" w:ascii="仿宋_GB2312" w:hAnsi="宋体" w:eastAsia="仿宋_GB2312"/>
                <w:color w:val="auto"/>
                <w:szCs w:val="21"/>
                <w:shd w:val="clear" w:color="auto" w:fill="FFFFFF"/>
              </w:rPr>
              <w:t>考核人可逐项选择对应评价，也可综合情况直接得出总分数。</w:t>
            </w:r>
          </w:p>
        </w:tc>
      </w:tr>
    </w:tbl>
    <w:p>
      <w:pPr>
        <w:spacing w:line="400" w:lineRule="exact"/>
        <w:rPr>
          <w:rFonts w:ascii="仿宋_GB2312" w:eastAsia="仿宋_GB2312"/>
          <w:color w:val="auto"/>
          <w:sz w:val="24"/>
        </w:rPr>
      </w:pPr>
      <w:r>
        <w:rPr>
          <w:rFonts w:hint="eastAsia" w:ascii="方正小标宋简体" w:eastAsia="方正小标宋简体"/>
          <w:color w:val="auto"/>
          <w:sz w:val="44"/>
          <w:szCs w:val="44"/>
        </w:rPr>
        <w:br w:type="page"/>
      </w:r>
    </w:p>
    <w:p>
      <w:pPr>
        <w:spacing w:line="440" w:lineRule="exact"/>
        <w:jc w:val="center"/>
        <w:rPr>
          <w:rFonts w:ascii="方正小标宋简体" w:eastAsia="方正小标宋简体"/>
          <w:color w:val="auto"/>
          <w:sz w:val="44"/>
          <w:szCs w:val="44"/>
        </w:rPr>
      </w:pPr>
      <w:r>
        <w:rPr>
          <w:rFonts w:hint="eastAsia" w:ascii="方正小标宋简体" w:eastAsia="方正小标宋简体"/>
          <w:color w:val="auto"/>
          <w:sz w:val="44"/>
          <w:szCs w:val="44"/>
        </w:rPr>
        <w:t>平时考核季度考评赋分表（B）</w:t>
      </w:r>
    </w:p>
    <w:p>
      <w:pPr>
        <w:spacing w:line="400" w:lineRule="exact"/>
        <w:jc w:val="center"/>
        <w:rPr>
          <w:rFonts w:ascii="楷体_GB2312" w:eastAsia="楷体_GB2312"/>
          <w:color w:val="auto"/>
          <w:sz w:val="24"/>
        </w:rPr>
      </w:pPr>
      <w:r>
        <w:rPr>
          <w:rFonts w:hint="eastAsia" w:ascii="楷体_GB2312" w:eastAsia="楷体_GB2312"/>
          <w:color w:val="auto"/>
          <w:sz w:val="24"/>
        </w:rPr>
        <w:t>（</w:t>
      </w:r>
      <w:r>
        <w:rPr>
          <w:rFonts w:hint="eastAsia" w:ascii="楷体_GB2312" w:eastAsia="楷体_GB2312"/>
          <w:color w:val="auto"/>
          <w:sz w:val="24"/>
          <w:lang w:val="en-US" w:eastAsia="zh-CN"/>
        </w:rPr>
        <w:t xml:space="preserve">    </w:t>
      </w:r>
      <w:r>
        <w:rPr>
          <w:rFonts w:hint="eastAsia" w:ascii="楷体_GB2312" w:eastAsia="楷体_GB2312"/>
          <w:color w:val="auto"/>
          <w:sz w:val="24"/>
        </w:rPr>
        <w:t>年第</w:t>
      </w:r>
      <w:r>
        <w:rPr>
          <w:rFonts w:hint="eastAsia" w:ascii="楷体_GB2312" w:eastAsia="楷体_GB2312"/>
          <w:color w:val="auto"/>
          <w:sz w:val="24"/>
          <w:lang w:val="en-US" w:eastAsia="zh-CN"/>
        </w:rPr>
        <w:t xml:space="preserve">    </w:t>
      </w:r>
      <w:r>
        <w:rPr>
          <w:rFonts w:hint="eastAsia" w:ascii="楷体_GB2312" w:eastAsia="楷体_GB2312"/>
          <w:color w:val="auto"/>
          <w:sz w:val="24"/>
        </w:rPr>
        <w:t>期）</w:t>
      </w:r>
    </w:p>
    <w:p>
      <w:pPr>
        <w:spacing w:line="400" w:lineRule="exact"/>
        <w:rPr>
          <w:rFonts w:ascii="仿宋_GB2312" w:eastAsia="仿宋_GB2312"/>
          <w:color w:val="auto"/>
          <w:sz w:val="24"/>
        </w:rPr>
      </w:pPr>
      <w:r>
        <w:rPr>
          <w:rFonts w:hint="eastAsia" w:ascii="仿宋_GB2312" w:eastAsia="仿宋_GB2312"/>
          <w:color w:val="auto"/>
          <w:sz w:val="24"/>
        </w:rPr>
        <w:t>所在</w:t>
      </w:r>
      <w:r>
        <w:rPr>
          <w:rFonts w:hint="eastAsia" w:ascii="仿宋_GB2312" w:eastAsia="仿宋_GB2312"/>
          <w:color w:val="auto"/>
          <w:sz w:val="24"/>
          <w:lang w:eastAsia="zh-CN"/>
        </w:rPr>
        <w:t>单位</w:t>
      </w:r>
      <w:r>
        <w:rPr>
          <w:rFonts w:hint="eastAsia" w:ascii="仿宋_GB2312" w:eastAsia="仿宋_GB2312"/>
          <w:color w:val="auto"/>
          <w:sz w:val="24"/>
        </w:rPr>
        <w:t xml:space="preserve">科室： </w:t>
      </w:r>
      <w:r>
        <w:rPr>
          <w:rFonts w:hint="eastAsia" w:ascii="仿宋_GB2312" w:eastAsia="仿宋_GB2312"/>
          <w:color w:val="auto"/>
          <w:sz w:val="24"/>
          <w:lang w:val="en-US" w:eastAsia="zh-CN"/>
        </w:rPr>
        <w:t xml:space="preserve">                  </w:t>
      </w:r>
      <w:r>
        <w:rPr>
          <w:rFonts w:hint="eastAsia" w:ascii="仿宋_GB2312" w:eastAsia="仿宋_GB2312"/>
          <w:color w:val="auto"/>
          <w:sz w:val="24"/>
        </w:rPr>
        <w:t>被考核人</w:t>
      </w:r>
      <w:r>
        <w:rPr>
          <w:rFonts w:hint="eastAsia" w:ascii="仿宋_GB2312" w:eastAsia="仿宋_GB2312"/>
          <w:color w:val="auto"/>
          <w:sz w:val="24"/>
          <w:lang w:eastAsia="zh-CN"/>
        </w:rPr>
        <w:t>：</w:t>
      </w:r>
      <w:r>
        <w:rPr>
          <w:rFonts w:hint="eastAsia" w:ascii="仿宋_GB2312" w:eastAsia="仿宋_GB2312"/>
          <w:color w:val="auto"/>
          <w:sz w:val="24"/>
          <w:lang w:val="en-US" w:eastAsia="zh-CN"/>
        </w:rPr>
        <w:t xml:space="preserve">                     </w:t>
      </w:r>
      <w:r>
        <w:rPr>
          <w:rFonts w:hint="eastAsia" w:ascii="仿宋_GB2312" w:eastAsia="仿宋_GB2312"/>
          <w:color w:val="auto"/>
          <w:sz w:val="24"/>
        </w:rPr>
        <w:t>职务：</w:t>
      </w:r>
      <w:r>
        <w:rPr>
          <w:rFonts w:hint="eastAsia" w:ascii="仿宋_GB2312" w:eastAsia="仿宋_GB2312"/>
          <w:color w:val="auto"/>
          <w:sz w:val="24"/>
          <w:lang w:val="en-US" w:eastAsia="zh-CN"/>
        </w:rPr>
        <w:t xml:space="preserve">                       </w:t>
      </w:r>
      <w:r>
        <w:rPr>
          <w:rFonts w:hint="eastAsia" w:ascii="仿宋_GB2312" w:eastAsia="仿宋_GB2312"/>
          <w:color w:val="auto"/>
          <w:sz w:val="24"/>
        </w:rPr>
        <w:t xml:space="preserve">年 </w:t>
      </w:r>
      <w:r>
        <w:rPr>
          <w:rFonts w:hint="eastAsia" w:ascii="仿宋_GB2312" w:eastAsia="仿宋_GB2312"/>
          <w:color w:val="auto"/>
          <w:sz w:val="24"/>
          <w:lang w:val="en-US" w:eastAsia="zh-CN"/>
        </w:rPr>
        <w:t xml:space="preserve">  </w:t>
      </w:r>
      <w:r>
        <w:rPr>
          <w:rFonts w:hint="eastAsia" w:ascii="仿宋_GB2312" w:eastAsia="仿宋_GB2312"/>
          <w:color w:val="auto"/>
          <w:sz w:val="24"/>
        </w:rPr>
        <w:t xml:space="preserve">  月  </w:t>
      </w:r>
      <w:r>
        <w:rPr>
          <w:rFonts w:hint="eastAsia" w:ascii="仿宋_GB2312" w:eastAsia="仿宋_GB2312"/>
          <w:color w:val="auto"/>
          <w:sz w:val="24"/>
          <w:lang w:val="en-US" w:eastAsia="zh-CN"/>
        </w:rPr>
        <w:t xml:space="preserve">  </w:t>
      </w:r>
      <w:r>
        <w:rPr>
          <w:rFonts w:hint="eastAsia" w:ascii="仿宋_GB2312" w:eastAsia="仿宋_GB2312"/>
          <w:color w:val="auto"/>
          <w:sz w:val="24"/>
        </w:rPr>
        <w:t xml:space="preserve"> 日      </w:t>
      </w:r>
    </w:p>
    <w:tbl>
      <w:tblPr>
        <w:tblStyle w:val="6"/>
        <w:tblW w:w="14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641"/>
        <w:gridCol w:w="641"/>
        <w:gridCol w:w="642"/>
        <w:gridCol w:w="645"/>
        <w:gridCol w:w="642"/>
        <w:gridCol w:w="642"/>
        <w:gridCol w:w="642"/>
        <w:gridCol w:w="654"/>
        <w:gridCol w:w="630"/>
        <w:gridCol w:w="642"/>
        <w:gridCol w:w="642"/>
        <w:gridCol w:w="642"/>
        <w:gridCol w:w="9"/>
        <w:gridCol w:w="633"/>
        <w:gridCol w:w="642"/>
        <w:gridCol w:w="642"/>
        <w:gridCol w:w="666"/>
        <w:gridCol w:w="618"/>
        <w:gridCol w:w="642"/>
        <w:gridCol w:w="642"/>
        <w:gridCol w:w="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229" w:type="dxa"/>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共性指标</w:t>
            </w:r>
          </w:p>
        </w:tc>
        <w:tc>
          <w:tcPr>
            <w:tcW w:w="2569"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bCs/>
                <w:color w:val="auto"/>
                <w:kern w:val="0"/>
                <w:sz w:val="24"/>
              </w:rPr>
              <w:t>政治素质</w:t>
            </w:r>
            <w:r>
              <w:rPr>
                <w:rFonts w:hint="eastAsia" w:ascii="黑体" w:hAnsi="黑体" w:eastAsia="黑体" w:cs="方正黑体简体"/>
                <w:bCs/>
                <w:color w:val="auto"/>
                <w:spacing w:val="-20"/>
                <w:kern w:val="0"/>
                <w:sz w:val="24"/>
              </w:rPr>
              <w:t>（6分）</w:t>
            </w:r>
          </w:p>
        </w:tc>
        <w:tc>
          <w:tcPr>
            <w:tcW w:w="2580"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职业道德（8分）</w:t>
            </w:r>
          </w:p>
        </w:tc>
        <w:tc>
          <w:tcPr>
            <w:tcW w:w="2565" w:type="dxa"/>
            <w:gridSpan w:val="5"/>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工作作风（10分）</w:t>
            </w:r>
          </w:p>
        </w:tc>
        <w:tc>
          <w:tcPr>
            <w:tcW w:w="2583"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廉洁自律（4分）</w:t>
            </w:r>
          </w:p>
        </w:tc>
        <w:tc>
          <w:tcPr>
            <w:tcW w:w="2559"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出勤情况（2分）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jc w:val="center"/>
        </w:trPr>
        <w:tc>
          <w:tcPr>
            <w:tcW w:w="1229" w:type="dxa"/>
            <w:vAlign w:val="center"/>
          </w:tcPr>
          <w:p>
            <w:pPr>
              <w:widowControl/>
              <w:spacing w:line="240" w:lineRule="exact"/>
              <w:jc w:val="center"/>
              <w:rPr>
                <w:rFonts w:ascii="黑体" w:hAnsi="黑体" w:eastAsia="黑体"/>
                <w:color w:val="auto"/>
                <w:kern w:val="0"/>
                <w:sz w:val="24"/>
              </w:rPr>
            </w:pPr>
            <w:r>
              <w:rPr>
                <w:rFonts w:hint="eastAsia" w:ascii="黑体" w:hAnsi="黑体" w:eastAsia="黑体"/>
                <w:color w:val="auto"/>
                <w:kern w:val="0"/>
                <w:sz w:val="24"/>
              </w:rPr>
              <w:t>评价内容</w:t>
            </w:r>
          </w:p>
        </w:tc>
        <w:tc>
          <w:tcPr>
            <w:tcW w:w="2569" w:type="dxa"/>
            <w:gridSpan w:val="4"/>
            <w:vAlign w:val="center"/>
          </w:tcPr>
          <w:p>
            <w:pPr>
              <w:widowControl/>
              <w:spacing w:line="240" w:lineRule="exact"/>
              <w:rPr>
                <w:rFonts w:ascii="黑体" w:hAnsi="黑体" w:eastAsia="黑体" w:cs="方正仿宋简体"/>
                <w:color w:val="auto"/>
                <w:kern w:val="0"/>
                <w:szCs w:val="21"/>
              </w:rPr>
            </w:pPr>
            <w:r>
              <w:rPr>
                <w:rFonts w:hint="eastAsia" w:ascii="黑体" w:hAnsi="黑体" w:eastAsia="黑体" w:cs="方正仿宋简体"/>
                <w:color w:val="auto"/>
                <w:kern w:val="0"/>
                <w:szCs w:val="21"/>
              </w:rPr>
              <w:t>忠于党、忠于国家、忠于人民；坚定政治方向、政治立场和理想信念；严格遵守宪法、法律；践行党的群众路线；顾全大局、坚持原则、敢于担当；注重政治理论学习、加强政治素养等。</w:t>
            </w:r>
          </w:p>
        </w:tc>
        <w:tc>
          <w:tcPr>
            <w:tcW w:w="2580" w:type="dxa"/>
            <w:gridSpan w:val="4"/>
            <w:vAlign w:val="center"/>
          </w:tcPr>
          <w:p>
            <w:pPr>
              <w:widowControl/>
              <w:spacing w:line="240" w:lineRule="exact"/>
              <w:rPr>
                <w:rFonts w:ascii="黑体" w:hAnsi="黑体" w:eastAsia="黑体" w:cs="方正仿宋简体"/>
                <w:color w:val="auto"/>
                <w:kern w:val="0"/>
                <w:szCs w:val="21"/>
              </w:rPr>
            </w:pPr>
            <w:r>
              <w:rPr>
                <w:rFonts w:hint="eastAsia" w:ascii="黑体" w:hAnsi="黑体" w:eastAsia="黑体" w:cs="方正仿宋简体"/>
                <w:color w:val="auto"/>
                <w:kern w:val="0"/>
                <w:szCs w:val="21"/>
              </w:rPr>
              <w:t>严守纪律、严守秘密；团结协作，忠于职守；秉公办事、光明磊落、言行一致；加强自身素质修养，学习理论、法律和业务知识；谦虚谨慎、文明礼貌、遵守社会公德等。</w:t>
            </w:r>
          </w:p>
        </w:tc>
        <w:tc>
          <w:tcPr>
            <w:tcW w:w="2565" w:type="dxa"/>
            <w:gridSpan w:val="5"/>
            <w:vAlign w:val="center"/>
          </w:tcPr>
          <w:p>
            <w:pPr>
              <w:widowControl/>
              <w:spacing w:line="240" w:lineRule="exact"/>
              <w:rPr>
                <w:rFonts w:ascii="黑体" w:hAnsi="黑体" w:eastAsia="黑体" w:cs="方正仿宋简体"/>
                <w:color w:val="auto"/>
                <w:kern w:val="0"/>
                <w:szCs w:val="21"/>
              </w:rPr>
            </w:pPr>
            <w:r>
              <w:rPr>
                <w:rFonts w:hint="eastAsia" w:ascii="黑体" w:hAnsi="黑体" w:eastAsia="黑体" w:cs="方正仿宋简体"/>
                <w:color w:val="auto"/>
                <w:kern w:val="0"/>
                <w:szCs w:val="21"/>
              </w:rPr>
              <w:t>强烈的事业心和工作责任感；奉献和敬业精神；履行岗位职责，工作认真细致；积极主动的工作态度和争先创优意识等。</w:t>
            </w:r>
          </w:p>
        </w:tc>
        <w:tc>
          <w:tcPr>
            <w:tcW w:w="2583" w:type="dxa"/>
            <w:gridSpan w:val="4"/>
            <w:vAlign w:val="center"/>
          </w:tcPr>
          <w:p>
            <w:pPr>
              <w:widowControl/>
              <w:spacing w:line="240" w:lineRule="exact"/>
              <w:rPr>
                <w:rFonts w:ascii="黑体" w:hAnsi="黑体" w:eastAsia="黑体" w:cs="方正仿宋简体"/>
                <w:color w:val="auto"/>
                <w:kern w:val="0"/>
                <w:szCs w:val="21"/>
              </w:rPr>
            </w:pPr>
            <w:r>
              <w:rPr>
                <w:rFonts w:hint="eastAsia" w:ascii="黑体" w:hAnsi="黑体" w:eastAsia="黑体" w:cs="方正仿宋简体"/>
                <w:color w:val="auto"/>
                <w:kern w:val="0"/>
                <w:szCs w:val="21"/>
              </w:rPr>
              <w:t>忠于职守、依法行政；廉洁奉公、不谋私利；落实党风廉政建设责任制和廉洁自律规定；艰苦奋斗，克己奉公；厉行勤俭节约，落实中央八项规定及相关制度等。</w:t>
            </w:r>
          </w:p>
        </w:tc>
        <w:tc>
          <w:tcPr>
            <w:tcW w:w="2559" w:type="dxa"/>
            <w:gridSpan w:val="4"/>
            <w:vAlign w:val="center"/>
          </w:tcPr>
          <w:p>
            <w:pPr>
              <w:widowControl/>
              <w:spacing w:line="240" w:lineRule="exact"/>
              <w:rPr>
                <w:rFonts w:ascii="黑体" w:hAnsi="黑体" w:eastAsia="黑体" w:cs="方正仿宋简体"/>
                <w:color w:val="auto"/>
                <w:kern w:val="0"/>
                <w:szCs w:val="21"/>
              </w:rPr>
            </w:pPr>
            <w:r>
              <w:rPr>
                <w:rFonts w:hint="eastAsia" w:ascii="黑体" w:hAnsi="黑体" w:eastAsia="黑体" w:cs="方正仿宋简体"/>
                <w:color w:val="auto"/>
                <w:kern w:val="0"/>
                <w:szCs w:val="21"/>
              </w:rPr>
              <w:t>按时上下班；严于律己，认真执行请销假制度；严格遵守工作纪律；是否有擅自离岗、玩忽职守和贻误工作等情况。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229" w:type="dxa"/>
            <w:vAlign w:val="center"/>
          </w:tcPr>
          <w:p>
            <w:pPr>
              <w:widowControl/>
              <w:spacing w:line="240" w:lineRule="exact"/>
              <w:jc w:val="center"/>
              <w:rPr>
                <w:rFonts w:ascii="黑体" w:hAnsi="黑体" w:eastAsia="黑体"/>
                <w:color w:val="auto"/>
                <w:kern w:val="0"/>
                <w:sz w:val="24"/>
              </w:rPr>
            </w:pPr>
            <w:r>
              <w:rPr>
                <w:rFonts w:hint="eastAsia" w:ascii="黑体" w:hAnsi="黑体" w:eastAsia="黑体"/>
                <w:color w:val="auto"/>
                <w:kern w:val="0"/>
                <w:sz w:val="24"/>
              </w:rPr>
              <w:t>参考等次</w:t>
            </w:r>
          </w:p>
        </w:tc>
        <w:tc>
          <w:tcPr>
            <w:tcW w:w="641"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8"/>
                <w:kern w:val="0"/>
                <w:sz w:val="18"/>
                <w:szCs w:val="18"/>
              </w:rPr>
              <w:t>6分</w:t>
            </w:r>
          </w:p>
        </w:tc>
        <w:tc>
          <w:tcPr>
            <w:tcW w:w="641"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4-5分</w:t>
            </w:r>
          </w:p>
        </w:tc>
        <w:tc>
          <w:tcPr>
            <w:tcW w:w="642"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2-3分</w:t>
            </w:r>
          </w:p>
        </w:tc>
        <w:tc>
          <w:tcPr>
            <w:tcW w:w="645"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1分</w:t>
            </w:r>
          </w:p>
        </w:tc>
        <w:tc>
          <w:tcPr>
            <w:tcW w:w="642"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8"/>
                <w:kern w:val="0"/>
                <w:sz w:val="18"/>
                <w:szCs w:val="18"/>
              </w:rPr>
              <w:t>7-8分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5-6分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3-4分</w:t>
            </w:r>
          </w:p>
        </w:tc>
        <w:tc>
          <w:tcPr>
            <w:tcW w:w="654"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1-2分</w:t>
            </w:r>
          </w:p>
        </w:tc>
        <w:tc>
          <w:tcPr>
            <w:tcW w:w="630"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8"/>
                <w:kern w:val="0"/>
                <w:sz w:val="18"/>
                <w:szCs w:val="18"/>
              </w:rPr>
              <w:t>9-10分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7-8分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4-6分</w:t>
            </w:r>
          </w:p>
        </w:tc>
        <w:tc>
          <w:tcPr>
            <w:tcW w:w="642"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0"/>
                <w:kern w:val="0"/>
                <w:sz w:val="18"/>
                <w:szCs w:val="18"/>
              </w:rPr>
              <w:t>1-3分</w:t>
            </w:r>
          </w:p>
        </w:tc>
        <w:tc>
          <w:tcPr>
            <w:tcW w:w="642" w:type="dxa"/>
            <w:gridSpan w:val="2"/>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8"/>
                <w:kern w:val="0"/>
                <w:sz w:val="18"/>
                <w:szCs w:val="18"/>
              </w:rPr>
              <w:t>4分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3分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2分</w:t>
            </w:r>
          </w:p>
        </w:tc>
        <w:tc>
          <w:tcPr>
            <w:tcW w:w="666"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0"/>
                <w:kern w:val="0"/>
                <w:sz w:val="18"/>
                <w:szCs w:val="18"/>
              </w:rPr>
              <w:t>1分</w:t>
            </w:r>
          </w:p>
        </w:tc>
        <w:tc>
          <w:tcPr>
            <w:tcW w:w="618"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8"/>
                <w:kern w:val="0"/>
                <w:sz w:val="18"/>
                <w:szCs w:val="18"/>
              </w:rPr>
              <w:t>2分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1分</w:t>
            </w:r>
          </w:p>
        </w:tc>
        <w:tc>
          <w:tcPr>
            <w:tcW w:w="642" w:type="dxa"/>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0</w:t>
            </w:r>
            <w:r>
              <w:rPr>
                <w:rFonts w:hint="eastAsia" w:ascii="方正仿宋简体" w:hAnsi="宋体"/>
                <w:bCs/>
                <w:color w:val="auto"/>
                <w:spacing w:val="-20"/>
                <w:kern w:val="0"/>
                <w:sz w:val="18"/>
                <w:szCs w:val="18"/>
                <w:lang w:eastAsia="zh-CN"/>
              </w:rPr>
              <w:t>、</w:t>
            </w:r>
            <w:r>
              <w:rPr>
                <w:rFonts w:hint="eastAsia" w:ascii="方正仿宋简体" w:hAnsi="宋体"/>
                <w:bCs/>
                <w:color w:val="auto"/>
                <w:spacing w:val="-20"/>
                <w:kern w:val="0"/>
                <w:sz w:val="18"/>
                <w:szCs w:val="18"/>
              </w:rPr>
              <w:t>5分</w:t>
            </w:r>
          </w:p>
        </w:tc>
        <w:tc>
          <w:tcPr>
            <w:tcW w:w="657" w:type="dxa"/>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0"/>
                <w:kern w:val="0"/>
                <w:sz w:val="18"/>
                <w:szCs w:val="18"/>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229" w:type="dxa"/>
            <w:vAlign w:val="center"/>
          </w:tcPr>
          <w:p>
            <w:pPr>
              <w:widowControl/>
              <w:spacing w:line="240" w:lineRule="exact"/>
              <w:jc w:val="center"/>
              <w:rPr>
                <w:rFonts w:ascii="黑体" w:hAnsi="黑体" w:eastAsia="黑体"/>
                <w:color w:val="auto"/>
                <w:kern w:val="0"/>
                <w:sz w:val="24"/>
              </w:rPr>
            </w:pPr>
            <w:r>
              <w:rPr>
                <w:rFonts w:hint="eastAsia" w:ascii="黑体" w:hAnsi="黑体" w:eastAsia="黑体"/>
                <w:color w:val="auto"/>
                <w:kern w:val="0"/>
                <w:sz w:val="24"/>
              </w:rPr>
              <w:t>得  分</w:t>
            </w:r>
          </w:p>
        </w:tc>
        <w:tc>
          <w:tcPr>
            <w:tcW w:w="2569" w:type="dxa"/>
            <w:gridSpan w:val="4"/>
            <w:vAlign w:val="center"/>
          </w:tcPr>
          <w:p>
            <w:pPr>
              <w:widowControl/>
              <w:spacing w:line="240" w:lineRule="exact"/>
              <w:jc w:val="center"/>
              <w:rPr>
                <w:rFonts w:ascii="方正仿宋简体" w:hAnsi="宋体" w:eastAsia="方正仿宋简体"/>
                <w:bCs/>
                <w:color w:val="auto"/>
                <w:kern w:val="0"/>
                <w:sz w:val="24"/>
              </w:rPr>
            </w:pPr>
          </w:p>
        </w:tc>
        <w:tc>
          <w:tcPr>
            <w:tcW w:w="2580" w:type="dxa"/>
            <w:gridSpan w:val="4"/>
            <w:vAlign w:val="center"/>
          </w:tcPr>
          <w:p>
            <w:pPr>
              <w:widowControl/>
              <w:spacing w:line="240" w:lineRule="exact"/>
              <w:jc w:val="left"/>
              <w:rPr>
                <w:rFonts w:ascii="方正仿宋简体" w:hAnsi="宋体" w:eastAsia="方正仿宋简体"/>
                <w:color w:val="auto"/>
                <w:kern w:val="0"/>
                <w:sz w:val="24"/>
              </w:rPr>
            </w:pPr>
          </w:p>
        </w:tc>
        <w:tc>
          <w:tcPr>
            <w:tcW w:w="2565" w:type="dxa"/>
            <w:gridSpan w:val="5"/>
            <w:vAlign w:val="center"/>
          </w:tcPr>
          <w:p>
            <w:pPr>
              <w:widowControl/>
              <w:spacing w:line="240" w:lineRule="exact"/>
              <w:jc w:val="center"/>
              <w:rPr>
                <w:rFonts w:ascii="方正仿宋简体" w:eastAsia="方正仿宋简体"/>
                <w:color w:val="auto"/>
                <w:kern w:val="0"/>
                <w:sz w:val="24"/>
              </w:rPr>
            </w:pPr>
          </w:p>
        </w:tc>
        <w:tc>
          <w:tcPr>
            <w:tcW w:w="2583" w:type="dxa"/>
            <w:gridSpan w:val="4"/>
            <w:vAlign w:val="center"/>
          </w:tcPr>
          <w:p>
            <w:pPr>
              <w:widowControl/>
              <w:spacing w:line="240" w:lineRule="exact"/>
              <w:jc w:val="center"/>
              <w:rPr>
                <w:rFonts w:ascii="方正仿宋简体"/>
                <w:color w:val="auto"/>
                <w:kern w:val="0"/>
                <w:sz w:val="24"/>
              </w:rPr>
            </w:pPr>
          </w:p>
        </w:tc>
        <w:tc>
          <w:tcPr>
            <w:tcW w:w="2559" w:type="dxa"/>
            <w:gridSpan w:val="4"/>
            <w:vAlign w:val="center"/>
          </w:tcPr>
          <w:p>
            <w:pPr>
              <w:widowControl/>
              <w:spacing w:line="240" w:lineRule="exact"/>
              <w:jc w:val="center"/>
              <w:rPr>
                <w:rFonts w:ascii="方正仿宋简体"/>
                <w:color w:val="auto"/>
                <w:kern w:val="0"/>
                <w:sz w:val="24"/>
              </w:rPr>
            </w:pPr>
          </w:p>
        </w:tc>
      </w:tr>
    </w:tbl>
    <w:tbl>
      <w:tblPr>
        <w:tblStyle w:val="6"/>
        <w:tblpPr w:leftFromText="180" w:rightFromText="180" w:vertAnchor="text" w:horzAnchor="page" w:tblpX="1522" w:tblpY="104"/>
        <w:tblOverlap w:val="never"/>
        <w:tblW w:w="14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643"/>
        <w:gridCol w:w="643"/>
        <w:gridCol w:w="643"/>
        <w:gridCol w:w="643"/>
        <w:gridCol w:w="643"/>
        <w:gridCol w:w="643"/>
        <w:gridCol w:w="643"/>
        <w:gridCol w:w="643"/>
        <w:gridCol w:w="643"/>
        <w:gridCol w:w="643"/>
        <w:gridCol w:w="643"/>
        <w:gridCol w:w="643"/>
        <w:gridCol w:w="643"/>
        <w:gridCol w:w="643"/>
        <w:gridCol w:w="643"/>
        <w:gridCol w:w="645"/>
        <w:gridCol w:w="2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225" w:type="dxa"/>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个性指标</w:t>
            </w:r>
          </w:p>
        </w:tc>
        <w:tc>
          <w:tcPr>
            <w:tcW w:w="2572"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olor w:val="auto"/>
                <w:kern w:val="0"/>
                <w:sz w:val="24"/>
              </w:rPr>
              <w:t>工作数量（15分）</w:t>
            </w:r>
          </w:p>
        </w:tc>
        <w:tc>
          <w:tcPr>
            <w:tcW w:w="2572"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olor w:val="auto"/>
                <w:kern w:val="0"/>
                <w:sz w:val="24"/>
              </w:rPr>
              <w:t xml:space="preserve"> 工作质量（20分）</w:t>
            </w:r>
          </w:p>
        </w:tc>
        <w:tc>
          <w:tcPr>
            <w:tcW w:w="2572"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olor w:val="auto"/>
                <w:spacing w:val="-11"/>
                <w:kern w:val="0"/>
                <w:sz w:val="24"/>
              </w:rPr>
              <w:t>工作效率和成效（15分）</w:t>
            </w:r>
          </w:p>
        </w:tc>
        <w:tc>
          <w:tcPr>
            <w:tcW w:w="2574" w:type="dxa"/>
            <w:gridSpan w:val="4"/>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olor w:val="auto"/>
                <w:kern w:val="0"/>
                <w:sz w:val="24"/>
              </w:rPr>
              <w:t>业务能力（20分）</w:t>
            </w:r>
          </w:p>
        </w:tc>
        <w:tc>
          <w:tcPr>
            <w:tcW w:w="2565" w:type="dxa"/>
            <w:vAlign w:val="center"/>
          </w:tcPr>
          <w:p>
            <w:pPr>
              <w:widowControl/>
              <w:spacing w:line="240" w:lineRule="exact"/>
              <w:jc w:val="center"/>
              <w:rPr>
                <w:rFonts w:ascii="黑体" w:hAnsi="黑体" w:eastAsia="黑体" w:cs="方正黑体简体"/>
                <w:color w:val="auto"/>
                <w:kern w:val="0"/>
                <w:sz w:val="24"/>
              </w:rPr>
            </w:pPr>
            <w:r>
              <w:rPr>
                <w:rFonts w:hint="eastAsia" w:ascii="黑体" w:hAnsi="黑体" w:eastAsia="黑体" w:cs="方正黑体简体"/>
                <w:color w:val="auto"/>
                <w:kern w:val="0"/>
                <w:sz w:val="24"/>
              </w:rPr>
              <w:t>总得分（100分）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7" w:hRule="atLeast"/>
        </w:trPr>
        <w:tc>
          <w:tcPr>
            <w:tcW w:w="1225" w:type="dxa"/>
            <w:vAlign w:val="center"/>
          </w:tcPr>
          <w:p>
            <w:pPr>
              <w:widowControl/>
              <w:spacing w:line="240" w:lineRule="exact"/>
              <w:jc w:val="center"/>
              <w:rPr>
                <w:rFonts w:ascii="黑体" w:hAnsi="黑体" w:eastAsia="黑体"/>
                <w:color w:val="auto"/>
                <w:kern w:val="0"/>
                <w:sz w:val="24"/>
              </w:rPr>
            </w:pPr>
            <w:r>
              <w:rPr>
                <w:rFonts w:hint="eastAsia" w:ascii="黑体" w:hAnsi="黑体" w:eastAsia="黑体"/>
                <w:color w:val="auto"/>
                <w:kern w:val="0"/>
                <w:sz w:val="24"/>
              </w:rPr>
              <w:t>评价内容</w:t>
            </w:r>
          </w:p>
        </w:tc>
        <w:tc>
          <w:tcPr>
            <w:tcW w:w="2572" w:type="dxa"/>
            <w:gridSpan w:val="4"/>
            <w:vAlign w:val="center"/>
          </w:tcPr>
          <w:p>
            <w:pPr>
              <w:widowControl/>
              <w:spacing w:line="240" w:lineRule="exact"/>
              <w:jc w:val="left"/>
              <w:rPr>
                <w:rFonts w:ascii="黑体" w:hAnsi="黑体" w:eastAsia="黑体" w:cs="方正仿宋简体"/>
                <w:color w:val="auto"/>
                <w:kern w:val="0"/>
                <w:szCs w:val="21"/>
              </w:rPr>
            </w:pPr>
            <w:r>
              <w:rPr>
                <w:rFonts w:hint="eastAsia" w:ascii="黑体" w:hAnsi="黑体" w:eastAsia="黑体" w:cs="方正仿宋简体"/>
                <w:color w:val="auto"/>
                <w:kern w:val="0"/>
                <w:szCs w:val="21"/>
              </w:rPr>
              <w:t>根据岗位职责，完成重点工作的数量、上级领导交办的任务以及一些临时性工作情况。</w:t>
            </w:r>
          </w:p>
        </w:tc>
        <w:tc>
          <w:tcPr>
            <w:tcW w:w="2572" w:type="dxa"/>
            <w:gridSpan w:val="4"/>
            <w:vAlign w:val="center"/>
          </w:tcPr>
          <w:p>
            <w:pPr>
              <w:widowControl/>
              <w:spacing w:line="240" w:lineRule="exact"/>
              <w:jc w:val="left"/>
              <w:rPr>
                <w:rFonts w:ascii="黑体" w:hAnsi="黑体" w:eastAsia="黑体" w:cs="方正仿宋简体"/>
                <w:color w:val="auto"/>
                <w:kern w:val="0"/>
                <w:szCs w:val="21"/>
              </w:rPr>
            </w:pPr>
            <w:r>
              <w:rPr>
                <w:rFonts w:hint="eastAsia" w:ascii="黑体" w:hAnsi="黑体" w:eastAsia="黑体" w:cs="方正仿宋简体"/>
                <w:color w:val="auto"/>
                <w:kern w:val="0"/>
                <w:szCs w:val="21"/>
              </w:rPr>
              <w:t>完成既定的目标、达成工作要求和标准；工作职责落实到位，每件工作都力争做到做好；严格要求、积极改进工作中的失误；努力提高工作科学化、规范化。</w:t>
            </w:r>
          </w:p>
        </w:tc>
        <w:tc>
          <w:tcPr>
            <w:tcW w:w="2572" w:type="dxa"/>
            <w:gridSpan w:val="4"/>
            <w:vAlign w:val="center"/>
          </w:tcPr>
          <w:p>
            <w:pPr>
              <w:widowControl/>
              <w:spacing w:line="240" w:lineRule="exact"/>
              <w:jc w:val="left"/>
              <w:rPr>
                <w:rFonts w:ascii="黑体" w:hAnsi="黑体" w:eastAsia="黑体" w:cs="方正仿宋简体"/>
                <w:color w:val="auto"/>
                <w:kern w:val="0"/>
                <w:szCs w:val="21"/>
              </w:rPr>
            </w:pPr>
            <w:r>
              <w:rPr>
                <w:rFonts w:hint="eastAsia" w:ascii="黑体" w:hAnsi="黑体" w:eastAsia="黑体" w:cs="方正仿宋简体"/>
                <w:color w:val="auto"/>
                <w:kern w:val="0"/>
                <w:szCs w:val="21"/>
              </w:rPr>
              <w:t>在规定时间内完成工作任务；积极主动、雷厉风行；工作产生的各方面效益，尤其是基础性、长效性工作的成效和工作贡献。</w:t>
            </w:r>
          </w:p>
        </w:tc>
        <w:tc>
          <w:tcPr>
            <w:tcW w:w="2574" w:type="dxa"/>
            <w:gridSpan w:val="4"/>
            <w:vAlign w:val="center"/>
          </w:tcPr>
          <w:p>
            <w:pPr>
              <w:widowControl/>
              <w:spacing w:line="240" w:lineRule="exact"/>
              <w:jc w:val="left"/>
              <w:rPr>
                <w:rFonts w:ascii="黑体" w:hAnsi="黑体" w:eastAsia="黑体" w:cs="方正仿宋简体"/>
                <w:color w:val="auto"/>
                <w:kern w:val="0"/>
                <w:szCs w:val="21"/>
              </w:rPr>
            </w:pPr>
            <w:r>
              <w:rPr>
                <w:rFonts w:hint="eastAsia" w:ascii="黑体" w:hAnsi="黑体" w:eastAsia="黑体" w:cs="方正仿宋简体"/>
                <w:color w:val="auto"/>
                <w:kern w:val="0"/>
                <w:szCs w:val="21"/>
              </w:rPr>
              <w:t>按照法定的职责、权限和程序履行职责、落实工作、执行公务；政策理论水平、工作思路；工作计划科学合理；领会和执行上级的工作部署和要求；处理突发事件的能力；创造性开展工作。</w:t>
            </w:r>
          </w:p>
        </w:tc>
        <w:tc>
          <w:tcPr>
            <w:tcW w:w="2565" w:type="dxa"/>
            <w:vMerge w:val="restart"/>
            <w:vAlign w:val="center"/>
          </w:tcPr>
          <w:p>
            <w:pPr>
              <w:widowControl/>
              <w:spacing w:line="240" w:lineRule="exact"/>
              <w:jc w:val="center"/>
              <w:rPr>
                <w:rFonts w:ascii="方正仿宋简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122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黑体" w:hAnsi="黑体" w:eastAsia="黑体"/>
                <w:bCs/>
                <w:color w:val="auto"/>
                <w:kern w:val="0"/>
                <w:sz w:val="18"/>
                <w:szCs w:val="18"/>
              </w:rPr>
            </w:pPr>
            <w:r>
              <w:rPr>
                <w:rFonts w:hint="eastAsia" w:ascii="黑体" w:hAnsi="黑体" w:eastAsia="黑体"/>
                <w:color w:val="auto"/>
                <w:kern w:val="0"/>
                <w:sz w:val="24"/>
              </w:rPr>
              <w:t>参考等次</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8"/>
                <w:kern w:val="0"/>
                <w:sz w:val="18"/>
                <w:szCs w:val="18"/>
              </w:rPr>
              <w:t>12-15分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8-11分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4-7分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0-3分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8"/>
                <w:kern w:val="0"/>
                <w:sz w:val="18"/>
                <w:szCs w:val="18"/>
              </w:rPr>
              <w:t>16-20分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10-15分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5-9分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0-4分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8"/>
                <w:kern w:val="0"/>
                <w:sz w:val="18"/>
                <w:szCs w:val="18"/>
              </w:rPr>
              <w:t>12-15分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8-11分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4-7分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eastAsia="方正仿宋简体"/>
                <w:bCs/>
                <w:color w:val="auto"/>
                <w:spacing w:val="-20"/>
                <w:kern w:val="0"/>
                <w:sz w:val="18"/>
                <w:szCs w:val="18"/>
              </w:rPr>
            </w:pPr>
            <w:r>
              <w:rPr>
                <w:rFonts w:hint="eastAsia" w:ascii="方正仿宋简体" w:hAnsi="宋体"/>
                <w:bCs/>
                <w:color w:val="auto"/>
                <w:spacing w:val="-20"/>
                <w:kern w:val="0"/>
                <w:sz w:val="18"/>
                <w:szCs w:val="18"/>
              </w:rPr>
              <w:t>0-3分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优秀</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8"/>
                <w:kern w:val="0"/>
                <w:sz w:val="18"/>
                <w:szCs w:val="18"/>
              </w:rPr>
              <w:t>16-20分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良好</w:t>
            </w:r>
            <w:r>
              <w:rPr>
                <w:rFonts w:hint="eastAsia" w:ascii="方正仿宋简体" w:hAnsi="宋体"/>
                <w:bCs/>
                <w:color w:val="auto"/>
                <w:spacing w:val="-28"/>
                <w:kern w:val="0"/>
                <w:sz w:val="18"/>
                <w:szCs w:val="18"/>
              </w:rPr>
              <w:t>10-15分</w:t>
            </w:r>
          </w:p>
        </w:tc>
        <w:tc>
          <w:tcPr>
            <w:tcW w:w="64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kern w:val="0"/>
                <w:sz w:val="18"/>
                <w:szCs w:val="18"/>
              </w:rPr>
              <w:t>一般</w:t>
            </w:r>
            <w:r>
              <w:rPr>
                <w:rFonts w:hint="eastAsia" w:ascii="方正仿宋简体" w:hAnsi="宋体"/>
                <w:bCs/>
                <w:color w:val="auto"/>
                <w:spacing w:val="-20"/>
                <w:kern w:val="0"/>
                <w:sz w:val="18"/>
                <w:szCs w:val="18"/>
              </w:rPr>
              <w:t>5-9分</w:t>
            </w:r>
          </w:p>
        </w:tc>
        <w:tc>
          <w:tcPr>
            <w:tcW w:w="64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较差</w:t>
            </w:r>
          </w:p>
          <w:p>
            <w:pPr>
              <w:widowControl/>
              <w:spacing w:line="240" w:lineRule="exact"/>
              <w:jc w:val="center"/>
              <w:rPr>
                <w:rFonts w:ascii="方正仿宋简体" w:hAnsi="宋体"/>
                <w:bCs/>
                <w:color w:val="auto"/>
                <w:spacing w:val="-20"/>
                <w:kern w:val="0"/>
                <w:sz w:val="18"/>
                <w:szCs w:val="18"/>
              </w:rPr>
            </w:pPr>
            <w:r>
              <w:rPr>
                <w:rFonts w:hint="eastAsia" w:ascii="方正仿宋简体" w:hAnsi="宋体"/>
                <w:bCs/>
                <w:color w:val="auto"/>
                <w:spacing w:val="-20"/>
                <w:kern w:val="0"/>
                <w:sz w:val="18"/>
                <w:szCs w:val="18"/>
              </w:rPr>
              <w:t>0-4分</w:t>
            </w:r>
          </w:p>
        </w:tc>
        <w:tc>
          <w:tcPr>
            <w:tcW w:w="2565" w:type="dxa"/>
            <w:vMerge w:val="continue"/>
            <w:vAlign w:val="center"/>
          </w:tcPr>
          <w:p>
            <w:pPr>
              <w:widowControl/>
              <w:spacing w:line="240" w:lineRule="exact"/>
              <w:jc w:val="center"/>
              <w:rPr>
                <w:rFonts w:ascii="方正仿宋简体" w:hAnsi="宋体" w:eastAsia="方正仿宋简体"/>
                <w:bCs/>
                <w:color w:val="auto"/>
                <w:spacing w:val="-2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225"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黑体" w:hAnsi="黑体" w:eastAsia="黑体"/>
                <w:color w:val="auto"/>
                <w:kern w:val="0"/>
                <w:sz w:val="24"/>
              </w:rPr>
            </w:pPr>
            <w:r>
              <w:rPr>
                <w:rFonts w:hint="eastAsia" w:ascii="黑体" w:hAnsi="黑体" w:eastAsia="黑体"/>
                <w:color w:val="auto"/>
                <w:kern w:val="0"/>
                <w:sz w:val="24"/>
              </w:rPr>
              <w:t>得  分</w:t>
            </w:r>
          </w:p>
        </w:tc>
        <w:tc>
          <w:tcPr>
            <w:tcW w:w="2572"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hAnsi="宋体" w:eastAsia="方正仿宋简体"/>
                <w:bCs/>
                <w:color w:val="auto"/>
                <w:kern w:val="0"/>
                <w:sz w:val="24"/>
              </w:rPr>
            </w:pPr>
          </w:p>
        </w:tc>
        <w:tc>
          <w:tcPr>
            <w:tcW w:w="2572"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方正仿宋简体" w:hAnsi="宋体" w:eastAsia="方正仿宋简体"/>
                <w:color w:val="auto"/>
                <w:kern w:val="0"/>
                <w:sz w:val="24"/>
              </w:rPr>
            </w:pPr>
          </w:p>
        </w:tc>
        <w:tc>
          <w:tcPr>
            <w:tcW w:w="2572"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eastAsia="方正仿宋简体"/>
                <w:color w:val="auto"/>
                <w:kern w:val="0"/>
                <w:sz w:val="24"/>
              </w:rPr>
            </w:pPr>
          </w:p>
        </w:tc>
        <w:tc>
          <w:tcPr>
            <w:tcW w:w="2574" w:type="dxa"/>
            <w:gridSpan w:val="4"/>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方正仿宋简体"/>
                <w:color w:val="auto"/>
                <w:kern w:val="0"/>
                <w:sz w:val="24"/>
              </w:rPr>
            </w:pPr>
          </w:p>
        </w:tc>
        <w:tc>
          <w:tcPr>
            <w:tcW w:w="2565" w:type="dxa"/>
            <w:vMerge w:val="continue"/>
            <w:tcBorders>
              <w:bottom w:val="single" w:color="000000" w:sz="4" w:space="0"/>
            </w:tcBorders>
            <w:vAlign w:val="center"/>
          </w:tcPr>
          <w:p>
            <w:pPr>
              <w:widowControl/>
              <w:spacing w:line="240" w:lineRule="exact"/>
              <w:jc w:val="center"/>
              <w:rPr>
                <w:rFonts w:ascii="方正仿宋简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4080" w:type="dxa"/>
            <w:gridSpan w:val="18"/>
            <w:tcBorders>
              <w:top w:val="single" w:color="000000" w:sz="4" w:space="0"/>
              <w:left w:val="nil"/>
              <w:bottom w:val="nil"/>
              <w:right w:val="nil"/>
            </w:tcBorders>
            <w:vAlign w:val="center"/>
          </w:tcPr>
          <w:p>
            <w:pPr>
              <w:spacing w:line="220" w:lineRule="exact"/>
              <w:ind w:left="840" w:hanging="840" w:hangingChars="400"/>
              <w:rPr>
                <w:rFonts w:ascii="仿宋_GB2312" w:hAnsi="宋体" w:eastAsia="仿宋_GB2312"/>
                <w:color w:val="auto"/>
                <w:szCs w:val="21"/>
                <w:shd w:val="clear" w:color="auto" w:fill="FFFFFF"/>
              </w:rPr>
            </w:pPr>
            <w:r>
              <w:rPr>
                <w:rFonts w:hint="eastAsia" w:ascii="仿宋_GB2312" w:hAnsi="宋体" w:eastAsia="仿宋_GB2312"/>
                <w:color w:val="auto"/>
                <w:szCs w:val="21"/>
                <w:shd w:val="clear" w:color="auto" w:fill="FFFFFF"/>
              </w:rPr>
              <w:t>说明：1</w:t>
            </w:r>
            <w:r>
              <w:rPr>
                <w:rFonts w:hint="eastAsia" w:ascii="仿宋_GB2312" w:hAnsi="宋体" w:eastAsia="仿宋_GB2312"/>
                <w:color w:val="auto"/>
                <w:szCs w:val="21"/>
                <w:shd w:val="clear" w:color="auto" w:fill="FFFFFF"/>
                <w:lang w:eastAsia="zh-CN"/>
              </w:rPr>
              <w:t>、</w:t>
            </w:r>
            <w:r>
              <w:rPr>
                <w:rFonts w:hint="eastAsia" w:ascii="仿宋_GB2312" w:hAnsi="宋体" w:eastAsia="仿宋_GB2312"/>
                <w:color w:val="auto"/>
                <w:szCs w:val="21"/>
                <w:shd w:val="clear" w:color="auto" w:fill="FFFFFF"/>
              </w:rPr>
              <w:t>本表被考核人范围为</w:t>
            </w:r>
            <w:r>
              <w:rPr>
                <w:rFonts w:hint="eastAsia" w:ascii="仿宋_GB2312" w:hAnsi="宋体" w:eastAsia="仿宋_GB2312"/>
                <w:color w:val="auto"/>
                <w:szCs w:val="21"/>
                <w:shd w:val="clear" w:color="auto" w:fill="FFFFFF"/>
                <w:lang w:eastAsia="zh-CN"/>
              </w:rPr>
              <w:t>各进驻部门单位其他</w:t>
            </w:r>
            <w:r>
              <w:rPr>
                <w:rFonts w:hint="eastAsia" w:ascii="仿宋_GB2312" w:hAnsi="宋体" w:eastAsia="仿宋_GB2312"/>
                <w:color w:val="auto"/>
                <w:szCs w:val="21"/>
                <w:shd w:val="clear" w:color="auto" w:fill="FFFFFF"/>
              </w:rPr>
              <w:t>工作人员，由</w:t>
            </w:r>
            <w:r>
              <w:rPr>
                <w:rFonts w:hint="eastAsia" w:ascii="仿宋_GB2312" w:hAnsi="宋体" w:eastAsia="仿宋_GB2312"/>
                <w:color w:val="auto"/>
                <w:szCs w:val="21"/>
                <w:shd w:val="clear" w:color="auto" w:fill="FFFFFF"/>
                <w:lang w:eastAsia="zh-CN"/>
              </w:rPr>
              <w:t>首席代表</w:t>
            </w:r>
            <w:r>
              <w:rPr>
                <w:rFonts w:hint="eastAsia" w:ascii="仿宋_GB2312" w:hAnsi="宋体" w:eastAsia="仿宋_GB2312"/>
                <w:color w:val="auto"/>
                <w:szCs w:val="21"/>
                <w:shd w:val="clear" w:color="auto" w:fill="FFFFFF"/>
              </w:rPr>
              <w:t>填写。</w:t>
            </w:r>
          </w:p>
          <w:p>
            <w:pPr>
              <w:spacing w:line="220" w:lineRule="exact"/>
              <w:ind w:firstLine="630" w:firstLineChars="300"/>
              <w:rPr>
                <w:rFonts w:ascii="仿宋_GB2312" w:eastAsia="仿宋_GB2312"/>
                <w:color w:val="auto"/>
                <w:kern w:val="0"/>
                <w:sz w:val="24"/>
              </w:rPr>
            </w:pPr>
            <w:r>
              <w:rPr>
                <w:rFonts w:hint="eastAsia" w:ascii="仿宋_GB2312" w:hAnsi="宋体" w:eastAsia="仿宋_GB2312"/>
                <w:color w:val="auto"/>
                <w:szCs w:val="21"/>
                <w:shd w:val="clear" w:color="auto" w:fill="FFFFFF"/>
              </w:rPr>
              <w:t>2</w:t>
            </w:r>
            <w:r>
              <w:rPr>
                <w:rFonts w:hint="eastAsia" w:ascii="仿宋_GB2312" w:hAnsi="宋体" w:eastAsia="仿宋_GB2312"/>
                <w:color w:val="auto"/>
                <w:szCs w:val="21"/>
                <w:shd w:val="clear" w:color="auto" w:fill="FFFFFF"/>
                <w:lang w:eastAsia="zh-CN"/>
              </w:rPr>
              <w:t>、</w:t>
            </w:r>
            <w:r>
              <w:rPr>
                <w:rFonts w:hint="eastAsia" w:ascii="仿宋_GB2312" w:hAnsi="宋体" w:eastAsia="仿宋_GB2312"/>
                <w:color w:val="auto"/>
                <w:szCs w:val="21"/>
                <w:shd w:val="clear" w:color="auto" w:fill="FFFFFF"/>
              </w:rPr>
              <w:t>考核人可逐项选择对应评价，也可综合情况直接得出总分数。</w:t>
            </w:r>
          </w:p>
        </w:tc>
      </w:tr>
    </w:tbl>
    <w:p>
      <w:pPr>
        <w:spacing w:line="220" w:lineRule="exact"/>
        <w:rPr>
          <w:rFonts w:ascii="方正黑体简体" w:hAnsi="方正黑体简体" w:eastAsia="方正黑体简体" w:cs="方正黑体简体"/>
          <w:color w:val="auto"/>
          <w:kern w:val="0"/>
          <w:sz w:val="28"/>
          <w:szCs w:val="28"/>
        </w:rPr>
        <w:sectPr>
          <w:pgSz w:w="16838" w:h="11906" w:orient="landscape"/>
          <w:pgMar w:top="1418" w:right="1474" w:bottom="1247" w:left="1588" w:header="851" w:footer="992" w:gutter="0"/>
          <w:pgNumType w:fmt="numberInDash"/>
          <w:cols w:space="0" w:num="1"/>
          <w:docGrid w:type="lines" w:linePitch="315" w:charSpace="0"/>
        </w:sectPr>
      </w:pPr>
    </w:p>
    <w:p>
      <w:pPr>
        <w:spacing w:line="560" w:lineRule="exact"/>
        <w:rPr>
          <w:rFonts w:hint="eastAsia" w:ascii="黑体" w:hAnsi="黑体" w:eastAsia="黑体" w:cs="黑体"/>
          <w:color w:val="auto"/>
          <w:kern w:val="0"/>
          <w:sz w:val="28"/>
          <w:szCs w:val="28"/>
          <w:lang w:eastAsia="zh-CN"/>
        </w:rPr>
      </w:pPr>
      <w:r>
        <w:rPr>
          <w:rFonts w:hint="eastAsia" w:ascii="黑体" w:hAnsi="黑体" w:eastAsia="黑体" w:cs="黑体"/>
          <w:color w:val="auto"/>
          <w:kern w:val="0"/>
          <w:sz w:val="28"/>
          <w:szCs w:val="28"/>
        </w:rPr>
        <w:t>附件</w:t>
      </w:r>
      <w:r>
        <w:rPr>
          <w:rFonts w:hint="eastAsia" w:ascii="黑体" w:hAnsi="黑体" w:eastAsia="黑体" w:cs="黑体"/>
          <w:color w:val="auto"/>
          <w:kern w:val="0"/>
          <w:sz w:val="28"/>
          <w:szCs w:val="28"/>
          <w:lang w:val="en-US" w:eastAsia="zh-CN"/>
        </w:rPr>
        <w:t>3</w:t>
      </w:r>
    </w:p>
    <w:p>
      <w:pPr>
        <w:spacing w:line="560" w:lineRule="exact"/>
        <w:jc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枣庄市公务员平时考核登记表</w:t>
      </w:r>
    </w:p>
    <w:p>
      <w:pPr>
        <w:spacing w:line="560" w:lineRule="exact"/>
        <w:jc w:val="center"/>
        <w:rPr>
          <w:rFonts w:ascii="楷体_GB2312" w:eastAsia="楷体_GB2312" w:cs="仿宋_GB2312"/>
          <w:color w:val="auto"/>
          <w:sz w:val="30"/>
          <w:szCs w:val="30"/>
        </w:rPr>
      </w:pPr>
      <w:r>
        <w:rPr>
          <w:rFonts w:hint="eastAsia" w:ascii="楷体_GB2312" w:eastAsia="楷体_GB2312" w:cs="仿宋_GB2312"/>
          <w:color w:val="auto"/>
          <w:sz w:val="30"/>
          <w:szCs w:val="30"/>
        </w:rPr>
        <w:t>（      年第   期 ）</w:t>
      </w:r>
    </w:p>
    <w:tbl>
      <w:tblPr>
        <w:tblStyle w:val="6"/>
        <w:tblW w:w="9025" w:type="dxa"/>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
        <w:gridCol w:w="1148"/>
        <w:gridCol w:w="123"/>
        <w:gridCol w:w="1305"/>
        <w:gridCol w:w="512"/>
        <w:gridCol w:w="260"/>
        <w:gridCol w:w="1054"/>
        <w:gridCol w:w="627"/>
        <w:gridCol w:w="182"/>
        <w:gridCol w:w="1445"/>
        <w:gridCol w:w="314"/>
        <w:gridCol w:w="484"/>
        <w:gridCol w:w="1382"/>
        <w:gridCol w:w="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 w:hRule="atLeast"/>
        </w:trPr>
        <w:tc>
          <w:tcPr>
            <w:tcW w:w="12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姓名</w:t>
            </w:r>
          </w:p>
        </w:tc>
        <w:tc>
          <w:tcPr>
            <w:tcW w:w="1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hint="eastAsia" w:ascii="宋体" w:eastAsia="宋体"/>
                <w:color w:val="auto"/>
                <w:sz w:val="24"/>
                <w:lang w:val="en-US" w:eastAsia="zh-CN"/>
              </w:rPr>
            </w:pPr>
          </w:p>
        </w:tc>
        <w:tc>
          <w:tcPr>
            <w:tcW w:w="7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性别</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color w:val="auto"/>
                <w:sz w:val="24"/>
              </w:rPr>
            </w:pPr>
          </w:p>
        </w:tc>
        <w:tc>
          <w:tcPr>
            <w:tcW w:w="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出生</w:t>
            </w:r>
          </w:p>
          <w:p>
            <w:pPr>
              <w:spacing w:line="400" w:lineRule="exact"/>
              <w:jc w:val="center"/>
              <w:rPr>
                <w:rFonts w:ascii="宋体"/>
                <w:color w:val="auto"/>
                <w:sz w:val="24"/>
              </w:rPr>
            </w:pPr>
            <w:r>
              <w:rPr>
                <w:rFonts w:hint="eastAsia" w:ascii="黑体" w:hAnsi="黑体" w:eastAsia="黑体"/>
                <w:color w:val="auto"/>
                <w:sz w:val="24"/>
              </w:rPr>
              <w:t>年月</w:t>
            </w:r>
          </w:p>
        </w:tc>
        <w:tc>
          <w:tcPr>
            <w:tcW w:w="14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宋体"/>
                <w:color w:val="auto"/>
                <w:sz w:val="24"/>
              </w:rPr>
            </w:pPr>
          </w:p>
        </w:tc>
        <w:tc>
          <w:tcPr>
            <w:tcW w:w="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政治</w:t>
            </w:r>
          </w:p>
          <w:p>
            <w:pPr>
              <w:spacing w:line="400" w:lineRule="exact"/>
              <w:jc w:val="center"/>
              <w:rPr>
                <w:rFonts w:ascii="宋体"/>
                <w:color w:val="auto"/>
                <w:sz w:val="24"/>
              </w:rPr>
            </w:pPr>
            <w:r>
              <w:rPr>
                <w:rFonts w:hint="eastAsia" w:ascii="黑体" w:hAnsi="黑体" w:eastAsia="黑体"/>
                <w:color w:val="auto"/>
                <w:sz w:val="24"/>
              </w:rPr>
              <w:t>面貌</w:t>
            </w:r>
          </w:p>
        </w:tc>
        <w:tc>
          <w:tcPr>
            <w:tcW w:w="1462" w:type="dxa"/>
            <w:gridSpan w:val="2"/>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jc w:val="center"/>
              <w:rPr>
                <w:rFonts w:ascii="宋体"/>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 w:hRule="atLeast"/>
        </w:trPr>
        <w:tc>
          <w:tcPr>
            <w:tcW w:w="1257" w:type="dxa"/>
            <w:gridSpan w:val="2"/>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jc w:val="center"/>
              <w:rPr>
                <w:rFonts w:ascii="黑体" w:hAnsi="黑体" w:eastAsia="黑体"/>
                <w:color w:val="auto"/>
                <w:sz w:val="24"/>
              </w:rPr>
            </w:pPr>
            <w:r>
              <w:rPr>
                <w:rFonts w:hint="eastAsia" w:ascii="黑体" w:hAnsi="黑体" w:eastAsia="黑体"/>
                <w:color w:val="auto"/>
                <w:sz w:val="24"/>
              </w:rPr>
              <w:t>单位及</w:t>
            </w:r>
          </w:p>
          <w:p>
            <w:pPr>
              <w:spacing w:line="400" w:lineRule="exact"/>
              <w:jc w:val="center"/>
              <w:rPr>
                <w:rFonts w:ascii="黑体" w:hAnsi="黑体" w:eastAsia="黑体"/>
                <w:color w:val="auto"/>
                <w:sz w:val="24"/>
              </w:rPr>
            </w:pPr>
            <w:r>
              <w:rPr>
                <w:rFonts w:hint="eastAsia" w:ascii="黑体" w:hAnsi="黑体" w:eastAsia="黑体"/>
                <w:color w:val="auto"/>
                <w:sz w:val="24"/>
              </w:rPr>
              <w:t>职务职级</w:t>
            </w:r>
          </w:p>
        </w:tc>
        <w:tc>
          <w:tcPr>
            <w:tcW w:w="7768" w:type="dxa"/>
            <w:gridSpan w:val="12"/>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jc w:val="center"/>
              <w:rPr>
                <w:rFonts w:ascii="仿宋_GB2312" w:eastAsia="仿宋_GB2312" w:cs="仿宋_GB2312"/>
                <w:color w:val="auto"/>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 w:hRule="atLeast"/>
        </w:trPr>
        <w:tc>
          <w:tcPr>
            <w:tcW w:w="1257" w:type="dxa"/>
            <w:gridSpan w:val="2"/>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jc w:val="center"/>
              <w:rPr>
                <w:rFonts w:ascii="黑体" w:hAnsi="黑体" w:eastAsia="黑体"/>
                <w:color w:val="auto"/>
                <w:sz w:val="24"/>
              </w:rPr>
            </w:pPr>
            <w:r>
              <w:rPr>
                <w:rFonts w:hint="eastAsia" w:ascii="黑体" w:hAnsi="黑体" w:eastAsia="黑体"/>
                <w:color w:val="auto"/>
                <w:sz w:val="24"/>
              </w:rPr>
              <w:t>从事或</w:t>
            </w:r>
          </w:p>
          <w:p>
            <w:pPr>
              <w:spacing w:line="400" w:lineRule="exact"/>
              <w:jc w:val="center"/>
              <w:rPr>
                <w:rFonts w:ascii="黑体" w:hAnsi="黑体" w:eastAsia="黑体"/>
                <w:color w:val="auto"/>
                <w:sz w:val="24"/>
              </w:rPr>
            </w:pPr>
            <w:r>
              <w:rPr>
                <w:rFonts w:hint="eastAsia" w:ascii="黑体" w:hAnsi="黑体" w:eastAsia="黑体"/>
                <w:color w:val="auto"/>
                <w:sz w:val="24"/>
              </w:rPr>
              <w:t>负责工作</w:t>
            </w:r>
          </w:p>
        </w:tc>
        <w:tc>
          <w:tcPr>
            <w:tcW w:w="7768" w:type="dxa"/>
            <w:gridSpan w:val="12"/>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jc w:val="center"/>
              <w:rPr>
                <w:rFonts w:ascii="仿宋_GB2312" w:eastAsia="仿宋_GB2312" w:cs="仿宋_GB2312"/>
                <w:color w:val="auto"/>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5" w:hRule="atLeast"/>
        </w:trPr>
        <w:tc>
          <w:tcPr>
            <w:tcW w:w="125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出勤</w:t>
            </w:r>
          </w:p>
          <w:p>
            <w:pPr>
              <w:spacing w:line="400" w:lineRule="exact"/>
              <w:jc w:val="center"/>
              <w:rPr>
                <w:rFonts w:ascii="宋体"/>
                <w:color w:val="auto"/>
                <w:sz w:val="24"/>
              </w:rPr>
            </w:pPr>
            <w:r>
              <w:rPr>
                <w:rFonts w:hint="eastAsia" w:ascii="黑体" w:hAnsi="黑体" w:eastAsia="黑体"/>
                <w:color w:val="auto"/>
                <w:sz w:val="24"/>
              </w:rPr>
              <w:t>情况</w:t>
            </w:r>
          </w:p>
        </w:tc>
        <w:tc>
          <w:tcPr>
            <w:tcW w:w="19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出勤（天）</w:t>
            </w:r>
          </w:p>
        </w:tc>
        <w:tc>
          <w:tcPr>
            <w:tcW w:w="19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事假（天）</w:t>
            </w:r>
          </w:p>
        </w:tc>
        <w:tc>
          <w:tcPr>
            <w:tcW w:w="19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病假（天）</w:t>
            </w:r>
          </w:p>
        </w:tc>
        <w:tc>
          <w:tcPr>
            <w:tcW w:w="1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旷工（天）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125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rPr>
                <w:rFonts w:cs="Times New Roman"/>
                <w:color w:val="auto"/>
                <w:sz w:val="20"/>
                <w:szCs w:val="20"/>
              </w:rPr>
            </w:pPr>
          </w:p>
        </w:tc>
        <w:tc>
          <w:tcPr>
            <w:tcW w:w="19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仿宋_GB2312" w:eastAsia="仿宋_GB2312" w:cs="仿宋_GB2312"/>
                <w:color w:val="auto"/>
                <w:sz w:val="32"/>
                <w:szCs w:val="32"/>
              </w:rPr>
            </w:pPr>
          </w:p>
        </w:tc>
        <w:tc>
          <w:tcPr>
            <w:tcW w:w="19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仿宋_GB2312" w:eastAsia="仿宋_GB2312" w:cs="仿宋_GB2312"/>
                <w:color w:val="auto"/>
                <w:sz w:val="32"/>
                <w:szCs w:val="32"/>
              </w:rPr>
            </w:pPr>
          </w:p>
        </w:tc>
        <w:tc>
          <w:tcPr>
            <w:tcW w:w="19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仿宋_GB2312" w:eastAsia="仿宋_GB2312" w:cs="仿宋_GB2312"/>
                <w:color w:val="auto"/>
                <w:sz w:val="32"/>
                <w:szCs w:val="32"/>
              </w:rPr>
            </w:pPr>
          </w:p>
        </w:tc>
        <w:tc>
          <w:tcPr>
            <w:tcW w:w="1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仿宋_GB2312" w:eastAsia="仿宋_GB2312" w:cs="仿宋_GB2312"/>
                <w:color w:val="auto"/>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41" w:hRule="atLeast"/>
        </w:trPr>
        <w:tc>
          <w:tcPr>
            <w:tcW w:w="12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个</w:t>
            </w:r>
          </w:p>
          <w:p>
            <w:pPr>
              <w:spacing w:line="400" w:lineRule="exact"/>
              <w:jc w:val="center"/>
              <w:rPr>
                <w:rFonts w:ascii="黑体" w:hAnsi="黑体" w:eastAsia="黑体"/>
                <w:color w:val="auto"/>
                <w:sz w:val="24"/>
              </w:rPr>
            </w:pPr>
            <w:r>
              <w:rPr>
                <w:rFonts w:hint="eastAsia" w:ascii="黑体" w:hAnsi="黑体" w:eastAsia="黑体"/>
                <w:color w:val="auto"/>
                <w:sz w:val="24"/>
              </w:rPr>
              <w:t>人</w:t>
            </w:r>
          </w:p>
          <w:p>
            <w:pPr>
              <w:spacing w:line="400" w:lineRule="exact"/>
              <w:jc w:val="center"/>
              <w:rPr>
                <w:rFonts w:ascii="黑体" w:hAnsi="黑体" w:eastAsia="黑体"/>
                <w:color w:val="auto"/>
                <w:sz w:val="24"/>
              </w:rPr>
            </w:pPr>
            <w:r>
              <w:rPr>
                <w:rFonts w:hint="eastAsia" w:ascii="黑体" w:hAnsi="黑体" w:eastAsia="黑体"/>
                <w:color w:val="auto"/>
                <w:sz w:val="24"/>
              </w:rPr>
              <w:t>小</w:t>
            </w:r>
          </w:p>
          <w:p>
            <w:pPr>
              <w:spacing w:line="400" w:lineRule="exact"/>
              <w:jc w:val="center"/>
              <w:rPr>
                <w:rFonts w:ascii="宋体"/>
                <w:color w:val="auto"/>
                <w:sz w:val="24"/>
              </w:rPr>
            </w:pPr>
            <w:r>
              <w:rPr>
                <w:rFonts w:hint="eastAsia" w:ascii="黑体" w:hAnsi="黑体" w:eastAsia="黑体"/>
                <w:color w:val="auto"/>
                <w:sz w:val="24"/>
              </w:rPr>
              <w:t>结</w:t>
            </w:r>
          </w:p>
        </w:tc>
        <w:tc>
          <w:tcPr>
            <w:tcW w:w="7768" w:type="dxa"/>
            <w:gridSpan w:val="12"/>
            <w:tcBorders>
              <w:top w:val="single" w:color="000000" w:sz="4" w:space="0"/>
              <w:left w:val="single" w:color="000000" w:sz="4" w:space="0"/>
              <w:bottom w:val="single" w:color="000000" w:sz="4" w:space="0"/>
              <w:right w:val="single" w:color="000000" w:sz="4" w:space="0"/>
            </w:tcBorders>
            <w:shd w:val="clear" w:color="auto" w:fill="auto"/>
          </w:tcPr>
          <w:p>
            <w:pPr>
              <w:spacing w:line="400" w:lineRule="exact"/>
              <w:jc w:val="center"/>
              <w:rPr>
                <w:rFonts w:ascii="仿宋_GB2312" w:eastAsia="仿宋_GB2312" w:cs="仿宋_GB2312"/>
                <w:color w:val="auto"/>
                <w:sz w:val="32"/>
                <w:szCs w:val="32"/>
              </w:rPr>
            </w:pPr>
          </w:p>
          <w:p>
            <w:pPr>
              <w:spacing w:line="400" w:lineRule="exact"/>
              <w:jc w:val="center"/>
              <w:rPr>
                <w:rFonts w:ascii="仿宋_GB2312" w:eastAsia="仿宋_GB2312" w:cs="仿宋_GB2312"/>
                <w:color w:val="auto"/>
                <w:sz w:val="32"/>
                <w:szCs w:val="32"/>
              </w:rPr>
            </w:pPr>
          </w:p>
          <w:p>
            <w:pPr>
              <w:spacing w:line="400" w:lineRule="exact"/>
              <w:jc w:val="center"/>
              <w:rPr>
                <w:rFonts w:ascii="仿宋_GB2312" w:eastAsia="仿宋_GB2312" w:cs="仿宋_GB2312"/>
                <w:color w:val="auto"/>
                <w:sz w:val="32"/>
                <w:szCs w:val="32"/>
              </w:rPr>
            </w:pPr>
          </w:p>
          <w:p>
            <w:pPr>
              <w:spacing w:line="400" w:lineRule="exact"/>
              <w:jc w:val="center"/>
              <w:rPr>
                <w:rFonts w:ascii="仿宋_GB2312" w:eastAsia="仿宋_GB2312" w:cs="仿宋_GB2312"/>
                <w:color w:val="auto"/>
                <w:sz w:val="32"/>
                <w:szCs w:val="32"/>
              </w:rPr>
            </w:pPr>
          </w:p>
          <w:p>
            <w:pPr>
              <w:spacing w:line="400" w:lineRule="exact"/>
              <w:jc w:val="center"/>
              <w:rPr>
                <w:rFonts w:ascii="仿宋_GB2312" w:eastAsia="仿宋_GB2312" w:cs="仿宋_GB2312"/>
                <w:color w:val="auto"/>
                <w:sz w:val="32"/>
                <w:szCs w:val="32"/>
              </w:rPr>
            </w:pPr>
          </w:p>
          <w:p>
            <w:pPr>
              <w:spacing w:line="400" w:lineRule="exact"/>
              <w:jc w:val="center"/>
              <w:rPr>
                <w:rFonts w:ascii="仿宋_GB2312" w:eastAsia="仿宋_GB2312" w:cs="仿宋_GB2312"/>
                <w:color w:val="auto"/>
                <w:sz w:val="32"/>
                <w:szCs w:val="32"/>
              </w:rPr>
            </w:pPr>
          </w:p>
          <w:p>
            <w:pPr>
              <w:spacing w:line="400" w:lineRule="exact"/>
              <w:jc w:val="center"/>
              <w:rPr>
                <w:rFonts w:ascii="仿宋_GB2312" w:eastAsia="仿宋_GB2312" w:cs="仿宋_GB2312"/>
                <w:color w:val="auto"/>
                <w:sz w:val="32"/>
                <w:szCs w:val="32"/>
              </w:rPr>
            </w:pPr>
          </w:p>
          <w:p>
            <w:pPr>
              <w:spacing w:line="400" w:lineRule="exact"/>
              <w:jc w:val="center"/>
              <w:rPr>
                <w:rFonts w:ascii="仿宋_GB2312" w:eastAsia="仿宋_GB2312" w:cs="仿宋_GB2312"/>
                <w:color w:val="auto"/>
                <w:sz w:val="32"/>
                <w:szCs w:val="32"/>
              </w:rPr>
            </w:pPr>
          </w:p>
          <w:p>
            <w:pPr>
              <w:spacing w:line="400" w:lineRule="exact"/>
              <w:jc w:val="center"/>
              <w:rPr>
                <w:rFonts w:ascii="仿宋_GB2312" w:eastAsia="仿宋_GB2312" w:cs="仿宋_GB2312"/>
                <w:color w:val="auto"/>
                <w:sz w:val="32"/>
                <w:szCs w:val="32"/>
              </w:rPr>
            </w:pPr>
          </w:p>
          <w:p>
            <w:pPr>
              <w:spacing w:line="400" w:lineRule="exact"/>
              <w:jc w:val="center"/>
              <w:rPr>
                <w:rFonts w:ascii="仿宋_GB2312" w:eastAsia="仿宋_GB2312" w:cs="仿宋_GB2312"/>
                <w:color w:val="auto"/>
                <w:sz w:val="32"/>
                <w:szCs w:val="32"/>
              </w:rPr>
            </w:pPr>
          </w:p>
          <w:p>
            <w:pPr>
              <w:spacing w:line="400" w:lineRule="exact"/>
              <w:jc w:val="center"/>
              <w:rPr>
                <w:rFonts w:ascii="仿宋_GB2312" w:eastAsia="仿宋_GB2312" w:cs="仿宋_GB2312"/>
                <w:color w:val="auto"/>
                <w:sz w:val="32"/>
                <w:szCs w:val="32"/>
              </w:rPr>
            </w:pPr>
          </w:p>
          <w:p>
            <w:pPr>
              <w:spacing w:line="400" w:lineRule="exact"/>
              <w:jc w:val="center"/>
              <w:rPr>
                <w:rFonts w:ascii="仿宋_GB2312" w:eastAsia="仿宋_GB2312" w:cs="仿宋_GB2312"/>
                <w:color w:val="auto"/>
                <w:sz w:val="32"/>
                <w:szCs w:val="32"/>
              </w:rPr>
            </w:pPr>
          </w:p>
          <w:p>
            <w:pPr>
              <w:spacing w:line="400" w:lineRule="exact"/>
              <w:jc w:val="center"/>
              <w:rPr>
                <w:rFonts w:ascii="仿宋_GB2312" w:eastAsia="仿宋_GB2312" w:cs="仿宋_GB2312"/>
                <w:color w:val="auto"/>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gridAfter w:val="1"/>
          <w:wBefore w:w="109" w:type="dxa"/>
          <w:wAfter w:w="80" w:type="dxa"/>
          <w:trHeight w:val="3251" w:hRule="atLeast"/>
        </w:trPr>
        <w:tc>
          <w:tcPr>
            <w:tcW w:w="1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个</w:t>
            </w:r>
          </w:p>
          <w:p>
            <w:pPr>
              <w:spacing w:line="400" w:lineRule="exact"/>
              <w:jc w:val="center"/>
              <w:rPr>
                <w:rFonts w:ascii="黑体" w:hAnsi="黑体" w:eastAsia="黑体"/>
                <w:color w:val="auto"/>
                <w:sz w:val="24"/>
              </w:rPr>
            </w:pPr>
            <w:r>
              <w:rPr>
                <w:rFonts w:hint="eastAsia" w:ascii="黑体" w:hAnsi="黑体" w:eastAsia="黑体"/>
                <w:color w:val="auto"/>
                <w:sz w:val="24"/>
              </w:rPr>
              <w:t>人</w:t>
            </w:r>
          </w:p>
          <w:p>
            <w:pPr>
              <w:spacing w:line="400" w:lineRule="exact"/>
              <w:jc w:val="center"/>
              <w:rPr>
                <w:rFonts w:ascii="黑体" w:hAnsi="黑体" w:eastAsia="黑体"/>
                <w:color w:val="auto"/>
                <w:sz w:val="24"/>
              </w:rPr>
            </w:pPr>
            <w:r>
              <w:rPr>
                <w:rFonts w:hint="eastAsia" w:ascii="黑体" w:hAnsi="黑体" w:eastAsia="黑体"/>
                <w:color w:val="auto"/>
                <w:sz w:val="24"/>
              </w:rPr>
              <w:t>小</w:t>
            </w:r>
          </w:p>
          <w:p>
            <w:pPr>
              <w:spacing w:line="400" w:lineRule="exact"/>
              <w:jc w:val="center"/>
              <w:rPr>
                <w:rFonts w:ascii="宋体"/>
                <w:color w:val="auto"/>
                <w:sz w:val="24"/>
              </w:rPr>
            </w:pPr>
            <w:r>
              <w:rPr>
                <w:rFonts w:hint="eastAsia" w:ascii="黑体" w:hAnsi="黑体" w:eastAsia="黑体"/>
                <w:color w:val="auto"/>
                <w:sz w:val="24"/>
              </w:rPr>
              <w:t>结</w:t>
            </w:r>
          </w:p>
        </w:tc>
        <w:tc>
          <w:tcPr>
            <w:tcW w:w="7565" w:type="dxa"/>
            <w:gridSpan w:val="10"/>
            <w:tcBorders>
              <w:top w:val="single" w:color="auto" w:sz="4" w:space="0"/>
              <w:left w:val="single" w:color="auto" w:sz="4" w:space="0"/>
              <w:bottom w:val="single" w:color="auto" w:sz="4" w:space="0"/>
              <w:right w:val="single" w:color="auto" w:sz="4" w:space="0"/>
            </w:tcBorders>
            <w:shd w:val="clear" w:color="auto" w:fill="auto"/>
          </w:tcPr>
          <w:p>
            <w:pPr>
              <w:spacing w:line="400" w:lineRule="exact"/>
              <w:ind w:right="480"/>
              <w:rPr>
                <w:rFonts w:ascii="宋体"/>
                <w:color w:val="auto"/>
                <w:sz w:val="24"/>
              </w:rPr>
            </w:pPr>
          </w:p>
          <w:p>
            <w:pPr>
              <w:spacing w:line="400" w:lineRule="exact"/>
              <w:ind w:right="480"/>
              <w:rPr>
                <w:rFonts w:ascii="宋体"/>
                <w:color w:val="auto"/>
                <w:sz w:val="24"/>
              </w:rPr>
            </w:pPr>
          </w:p>
          <w:p>
            <w:pPr>
              <w:spacing w:line="400" w:lineRule="exact"/>
              <w:ind w:right="480"/>
              <w:rPr>
                <w:rFonts w:ascii="宋体"/>
                <w:color w:val="auto"/>
                <w:sz w:val="24"/>
              </w:rPr>
            </w:pPr>
          </w:p>
          <w:p>
            <w:pPr>
              <w:spacing w:line="400" w:lineRule="exact"/>
              <w:ind w:right="480" w:firstLine="3480" w:firstLineChars="1450"/>
              <w:rPr>
                <w:rFonts w:ascii="宋体"/>
                <w:color w:val="auto"/>
                <w:sz w:val="24"/>
              </w:rPr>
            </w:pPr>
          </w:p>
          <w:p>
            <w:pPr>
              <w:spacing w:line="400" w:lineRule="exact"/>
              <w:ind w:right="480" w:firstLine="3120" w:firstLineChars="1300"/>
              <w:rPr>
                <w:rFonts w:ascii="宋体"/>
                <w:color w:val="auto"/>
                <w:sz w:val="24"/>
              </w:rPr>
            </w:pPr>
            <w:r>
              <w:rPr>
                <w:rFonts w:hint="eastAsia" w:ascii="宋体" w:hAnsi="宋体"/>
                <w:color w:val="auto"/>
                <w:sz w:val="24"/>
              </w:rPr>
              <w:t>签 名：</w:t>
            </w:r>
          </w:p>
          <w:p>
            <w:pPr>
              <w:spacing w:line="400" w:lineRule="exact"/>
              <w:ind w:right="480" w:firstLine="3480" w:firstLineChars="1450"/>
              <w:rPr>
                <w:rFonts w:ascii="宋体"/>
                <w:color w:val="auto"/>
                <w:sz w:val="24"/>
              </w:rPr>
            </w:pPr>
          </w:p>
          <w:p>
            <w:pPr>
              <w:spacing w:line="400" w:lineRule="exact"/>
              <w:ind w:right="480" w:firstLine="5040" w:firstLineChars="2100"/>
              <w:rPr>
                <w:rFonts w:ascii="宋体"/>
                <w:color w:val="auto"/>
                <w:sz w:val="24"/>
              </w:rPr>
            </w:pPr>
            <w:r>
              <w:rPr>
                <w:rFonts w:hint="eastAsia" w:ascii="宋体" w:hAnsi="宋体"/>
                <w:color w:val="auto"/>
                <w:sz w:val="24"/>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gridAfter w:val="1"/>
          <w:wBefore w:w="109" w:type="dxa"/>
          <w:wAfter w:w="80" w:type="dxa"/>
          <w:trHeight w:val="128" w:hRule="atLeast"/>
        </w:trPr>
        <w:tc>
          <w:tcPr>
            <w:tcW w:w="1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领导</w:t>
            </w:r>
            <w:r>
              <w:rPr>
                <w:rFonts w:hint="eastAsia" w:ascii="黑体" w:hAnsi="黑体" w:eastAsia="黑体"/>
                <w:color w:val="auto"/>
                <w:sz w:val="24"/>
                <w:lang w:eastAsia="zh-CN"/>
              </w:rPr>
              <w:t>评价</w:t>
            </w:r>
            <w:r>
              <w:rPr>
                <w:rFonts w:hint="eastAsia" w:ascii="黑体" w:hAnsi="黑体" w:eastAsia="黑体"/>
                <w:color w:val="auto"/>
                <w:sz w:val="24"/>
              </w:rPr>
              <w:t>及考核等</w:t>
            </w:r>
          </w:p>
          <w:p>
            <w:pPr>
              <w:spacing w:line="400" w:lineRule="exact"/>
              <w:jc w:val="center"/>
              <w:rPr>
                <w:rFonts w:ascii="黑体" w:hAnsi="黑体" w:eastAsia="黑体"/>
                <w:color w:val="auto"/>
                <w:sz w:val="24"/>
              </w:rPr>
            </w:pPr>
            <w:r>
              <w:rPr>
                <w:rFonts w:hint="eastAsia" w:ascii="黑体" w:hAnsi="黑体" w:eastAsia="黑体"/>
                <w:color w:val="auto"/>
                <w:sz w:val="24"/>
              </w:rPr>
              <w:t>次建议</w:t>
            </w:r>
          </w:p>
        </w:tc>
        <w:tc>
          <w:tcPr>
            <w:tcW w:w="7565" w:type="dxa"/>
            <w:gridSpan w:val="10"/>
            <w:tcBorders>
              <w:top w:val="single" w:color="auto" w:sz="4" w:space="0"/>
              <w:left w:val="single" w:color="auto" w:sz="4" w:space="0"/>
              <w:bottom w:val="single" w:color="auto" w:sz="4" w:space="0"/>
              <w:right w:val="single" w:color="auto" w:sz="4" w:space="0"/>
            </w:tcBorders>
            <w:shd w:val="clear" w:color="auto" w:fill="auto"/>
          </w:tcPr>
          <w:p>
            <w:pPr>
              <w:spacing w:line="400" w:lineRule="exact"/>
              <w:rPr>
                <w:rFonts w:ascii="宋体"/>
                <w:color w:val="auto"/>
                <w:sz w:val="24"/>
              </w:rPr>
            </w:pPr>
            <w:r>
              <w:rPr>
                <w:rFonts w:hint="eastAsia" w:ascii="宋体" w:hAnsi="宋体"/>
                <w:color w:val="auto"/>
                <w:sz w:val="24"/>
              </w:rPr>
              <w:t>领导</w:t>
            </w:r>
            <w:r>
              <w:rPr>
                <w:rFonts w:hint="eastAsia" w:ascii="宋体" w:hAnsi="宋体"/>
                <w:color w:val="auto"/>
                <w:sz w:val="24"/>
                <w:lang w:eastAsia="zh-CN"/>
              </w:rPr>
              <w:t>评价</w:t>
            </w:r>
            <w:r>
              <w:rPr>
                <w:rFonts w:hint="eastAsia" w:ascii="宋体" w:hAnsi="宋体"/>
                <w:color w:val="auto"/>
                <w:sz w:val="24"/>
              </w:rPr>
              <w:t>：</w:t>
            </w:r>
          </w:p>
          <w:p>
            <w:pPr>
              <w:spacing w:line="400" w:lineRule="exact"/>
              <w:jc w:val="center"/>
              <w:rPr>
                <w:rFonts w:ascii="宋体"/>
                <w:color w:val="auto"/>
                <w:sz w:val="24"/>
              </w:rPr>
            </w:pPr>
          </w:p>
          <w:p>
            <w:pPr>
              <w:spacing w:line="400" w:lineRule="exact"/>
              <w:jc w:val="center"/>
              <w:rPr>
                <w:rFonts w:ascii="宋体"/>
                <w:color w:val="auto"/>
                <w:sz w:val="24"/>
              </w:rPr>
            </w:pPr>
          </w:p>
          <w:p>
            <w:pPr>
              <w:spacing w:line="400" w:lineRule="exact"/>
              <w:rPr>
                <w:rFonts w:ascii="宋体"/>
                <w:color w:val="auto"/>
                <w:sz w:val="24"/>
              </w:rPr>
            </w:pPr>
            <w:r>
              <w:rPr>
                <w:rFonts w:hint="eastAsia" w:ascii="宋体" w:hAnsi="宋体"/>
                <w:color w:val="auto"/>
                <w:sz w:val="24"/>
              </w:rPr>
              <w:t>等次建议：</w:t>
            </w:r>
          </w:p>
          <w:p>
            <w:pPr>
              <w:widowControl/>
              <w:spacing w:line="400" w:lineRule="exact"/>
              <w:jc w:val="center"/>
              <w:rPr>
                <w:rFonts w:ascii="宋体"/>
                <w:color w:val="auto"/>
                <w:sz w:val="28"/>
                <w:szCs w:val="28"/>
              </w:rPr>
            </w:pPr>
            <w:r>
              <w:rPr>
                <w:rFonts w:hint="eastAsia" w:ascii="宋体" w:hAnsi="宋体"/>
                <w:color w:val="auto"/>
                <w:sz w:val="28"/>
                <w:szCs w:val="28"/>
              </w:rPr>
              <w:t xml:space="preserve">      好□较好□一般□较差□不确定等次□</w:t>
            </w:r>
          </w:p>
          <w:p>
            <w:pPr>
              <w:spacing w:line="400" w:lineRule="exact"/>
              <w:ind w:firstLine="3120" w:firstLineChars="1300"/>
              <w:rPr>
                <w:rFonts w:ascii="宋体" w:hAnsi="宋体"/>
                <w:color w:val="auto"/>
                <w:sz w:val="24"/>
              </w:rPr>
            </w:pPr>
          </w:p>
          <w:p>
            <w:pPr>
              <w:spacing w:line="400" w:lineRule="exact"/>
              <w:ind w:firstLine="3120" w:firstLineChars="1300"/>
              <w:rPr>
                <w:rFonts w:ascii="宋体"/>
                <w:color w:val="auto"/>
                <w:sz w:val="24"/>
              </w:rPr>
            </w:pPr>
            <w:r>
              <w:rPr>
                <w:rFonts w:hint="eastAsia" w:ascii="宋体" w:hAnsi="宋体"/>
                <w:color w:val="auto"/>
                <w:sz w:val="24"/>
              </w:rPr>
              <w:t>签 名：</w:t>
            </w:r>
          </w:p>
          <w:p>
            <w:pPr>
              <w:spacing w:line="400" w:lineRule="exact"/>
              <w:jc w:val="center"/>
              <w:rPr>
                <w:rFonts w:ascii="宋体"/>
                <w:color w:val="auto"/>
                <w:sz w:val="24"/>
              </w:rPr>
            </w:pPr>
          </w:p>
          <w:p>
            <w:pPr>
              <w:spacing w:line="400" w:lineRule="exact"/>
              <w:jc w:val="center"/>
              <w:rPr>
                <w:rFonts w:ascii="宋体"/>
                <w:color w:val="auto"/>
                <w:sz w:val="24"/>
              </w:rPr>
            </w:pPr>
            <w:r>
              <w:rPr>
                <w:rFonts w:hint="eastAsia" w:ascii="宋体" w:hAnsi="宋体"/>
                <w:color w:val="auto"/>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gridAfter w:val="1"/>
          <w:wBefore w:w="109" w:type="dxa"/>
          <w:wAfter w:w="80" w:type="dxa"/>
          <w:trHeight w:val="1774" w:hRule="atLeast"/>
        </w:trPr>
        <w:tc>
          <w:tcPr>
            <w:tcW w:w="1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审定</w:t>
            </w:r>
          </w:p>
          <w:p>
            <w:pPr>
              <w:spacing w:line="400" w:lineRule="exact"/>
              <w:jc w:val="center"/>
              <w:rPr>
                <w:rFonts w:ascii="黑体" w:hAnsi="黑体" w:eastAsia="黑体"/>
                <w:color w:val="auto"/>
                <w:sz w:val="24"/>
              </w:rPr>
            </w:pPr>
            <w:r>
              <w:rPr>
                <w:rFonts w:hint="eastAsia" w:ascii="黑体" w:hAnsi="黑体" w:eastAsia="黑体"/>
                <w:color w:val="auto"/>
                <w:sz w:val="24"/>
              </w:rPr>
              <w:t>意见</w:t>
            </w:r>
          </w:p>
        </w:tc>
        <w:tc>
          <w:tcPr>
            <w:tcW w:w="7565" w:type="dxa"/>
            <w:gridSpan w:val="10"/>
            <w:tcBorders>
              <w:top w:val="single" w:color="auto" w:sz="4" w:space="0"/>
              <w:left w:val="single" w:color="auto" w:sz="4" w:space="0"/>
              <w:bottom w:val="single" w:color="auto" w:sz="4" w:space="0"/>
              <w:right w:val="single" w:color="auto" w:sz="4" w:space="0"/>
            </w:tcBorders>
            <w:shd w:val="clear" w:color="auto" w:fill="auto"/>
          </w:tcPr>
          <w:p>
            <w:pPr>
              <w:spacing w:line="400" w:lineRule="exact"/>
              <w:jc w:val="center"/>
              <w:rPr>
                <w:rFonts w:ascii="宋体"/>
                <w:color w:val="auto"/>
                <w:sz w:val="24"/>
              </w:rPr>
            </w:pPr>
          </w:p>
          <w:p>
            <w:pPr>
              <w:spacing w:line="400" w:lineRule="exact"/>
              <w:ind w:firstLine="2400" w:firstLineChars="1000"/>
              <w:rPr>
                <w:rFonts w:ascii="宋体"/>
                <w:color w:val="auto"/>
                <w:sz w:val="24"/>
              </w:rPr>
            </w:pPr>
            <w:r>
              <w:rPr>
                <w:rFonts w:hint="eastAsia" w:ascii="宋体" w:hAnsi="宋体"/>
                <w:color w:val="auto"/>
                <w:sz w:val="24"/>
              </w:rPr>
              <w:t>盖章或签名：</w:t>
            </w:r>
          </w:p>
          <w:p>
            <w:pPr>
              <w:spacing w:line="400" w:lineRule="exact"/>
              <w:jc w:val="center"/>
              <w:rPr>
                <w:rFonts w:ascii="宋体"/>
                <w:color w:val="auto"/>
                <w:sz w:val="24"/>
              </w:rPr>
            </w:pPr>
          </w:p>
          <w:p>
            <w:pPr>
              <w:spacing w:line="400" w:lineRule="exact"/>
              <w:jc w:val="center"/>
              <w:rPr>
                <w:rFonts w:ascii="宋体"/>
                <w:color w:val="auto"/>
                <w:sz w:val="24"/>
              </w:rPr>
            </w:pPr>
            <w:r>
              <w:rPr>
                <w:rFonts w:hint="eastAsia" w:ascii="宋体" w:hAnsi="宋体"/>
                <w:color w:val="auto"/>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gridAfter w:val="1"/>
          <w:wBefore w:w="109" w:type="dxa"/>
          <w:wAfter w:w="80" w:type="dxa"/>
          <w:trHeight w:val="47" w:hRule="atLeast"/>
        </w:trPr>
        <w:tc>
          <w:tcPr>
            <w:tcW w:w="1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未确定等</w:t>
            </w:r>
          </w:p>
          <w:p>
            <w:pPr>
              <w:spacing w:line="400" w:lineRule="exact"/>
              <w:jc w:val="center"/>
              <w:rPr>
                <w:rFonts w:ascii="黑体" w:hAnsi="黑体" w:eastAsia="黑体"/>
                <w:color w:val="auto"/>
                <w:sz w:val="24"/>
              </w:rPr>
            </w:pPr>
            <w:r>
              <w:rPr>
                <w:rFonts w:hint="eastAsia" w:ascii="黑体" w:hAnsi="黑体" w:eastAsia="黑体"/>
                <w:color w:val="auto"/>
                <w:sz w:val="24"/>
              </w:rPr>
              <w:t>次或不参</w:t>
            </w:r>
          </w:p>
          <w:p>
            <w:pPr>
              <w:spacing w:line="400" w:lineRule="exact"/>
              <w:jc w:val="center"/>
              <w:rPr>
                <w:rFonts w:ascii="黑体" w:hAnsi="黑体" w:eastAsia="黑体"/>
                <w:color w:val="auto"/>
                <w:sz w:val="24"/>
              </w:rPr>
            </w:pPr>
            <w:r>
              <w:rPr>
                <w:rFonts w:hint="eastAsia" w:ascii="黑体" w:hAnsi="黑体" w:eastAsia="黑体"/>
                <w:color w:val="auto"/>
                <w:sz w:val="24"/>
              </w:rPr>
              <w:t>加考核情况说明</w:t>
            </w:r>
          </w:p>
        </w:tc>
        <w:tc>
          <w:tcPr>
            <w:tcW w:w="7565" w:type="dxa"/>
            <w:gridSpan w:val="10"/>
            <w:tcBorders>
              <w:top w:val="single" w:color="auto" w:sz="4" w:space="0"/>
              <w:left w:val="single" w:color="auto" w:sz="4" w:space="0"/>
              <w:bottom w:val="single" w:color="auto" w:sz="4" w:space="0"/>
              <w:right w:val="single" w:color="auto" w:sz="4" w:space="0"/>
            </w:tcBorders>
            <w:shd w:val="clear" w:color="auto" w:fill="auto"/>
          </w:tcPr>
          <w:p>
            <w:pPr>
              <w:spacing w:line="400" w:lineRule="exact"/>
              <w:jc w:val="center"/>
              <w:rPr>
                <w:rFonts w:ascii="宋体"/>
                <w:color w:val="auto"/>
                <w:sz w:val="24"/>
              </w:rPr>
            </w:pPr>
          </w:p>
          <w:p>
            <w:pPr>
              <w:spacing w:line="400" w:lineRule="exact"/>
              <w:ind w:firstLine="2400" w:firstLineChars="1000"/>
              <w:rPr>
                <w:rFonts w:ascii="宋体" w:hAnsi="宋体"/>
                <w:color w:val="auto"/>
                <w:sz w:val="24"/>
              </w:rPr>
            </w:pPr>
            <w:r>
              <w:rPr>
                <w:rFonts w:hint="eastAsia" w:ascii="宋体" w:hAnsi="宋体"/>
                <w:color w:val="auto"/>
                <w:sz w:val="24"/>
              </w:rPr>
              <w:t>盖章或签名：</w:t>
            </w:r>
          </w:p>
          <w:p>
            <w:pPr>
              <w:spacing w:line="400" w:lineRule="exact"/>
              <w:ind w:firstLine="2400" w:firstLineChars="1000"/>
              <w:rPr>
                <w:rFonts w:ascii="宋体"/>
                <w:color w:val="auto"/>
                <w:sz w:val="24"/>
              </w:rPr>
            </w:pPr>
          </w:p>
          <w:p>
            <w:pPr>
              <w:spacing w:line="400" w:lineRule="exact"/>
              <w:ind w:firstLine="5040" w:firstLineChars="2100"/>
              <w:rPr>
                <w:rFonts w:ascii="宋体"/>
                <w:color w:val="auto"/>
                <w:sz w:val="24"/>
              </w:rPr>
            </w:pPr>
            <w:r>
              <w:rPr>
                <w:rFonts w:hint="eastAsia" w:ascii="宋体" w:hAnsi="宋体"/>
                <w:color w:val="auto"/>
                <w:sz w:val="24"/>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gridAfter w:val="1"/>
          <w:wBefore w:w="109" w:type="dxa"/>
          <w:wAfter w:w="80" w:type="dxa"/>
          <w:trHeight w:val="1184" w:hRule="atLeast"/>
        </w:trPr>
        <w:tc>
          <w:tcPr>
            <w:tcW w:w="1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本人</w:t>
            </w:r>
          </w:p>
          <w:p>
            <w:pPr>
              <w:spacing w:line="400" w:lineRule="exact"/>
              <w:jc w:val="center"/>
              <w:rPr>
                <w:rFonts w:ascii="黑体" w:hAnsi="黑体" w:eastAsia="黑体"/>
                <w:color w:val="auto"/>
                <w:sz w:val="24"/>
              </w:rPr>
            </w:pPr>
            <w:r>
              <w:rPr>
                <w:rFonts w:hint="eastAsia" w:ascii="黑体" w:hAnsi="黑体" w:eastAsia="黑体"/>
                <w:color w:val="auto"/>
                <w:sz w:val="24"/>
              </w:rPr>
              <w:t>确认</w:t>
            </w:r>
          </w:p>
        </w:tc>
        <w:tc>
          <w:tcPr>
            <w:tcW w:w="7565" w:type="dxa"/>
            <w:gridSpan w:val="10"/>
            <w:tcBorders>
              <w:top w:val="single" w:color="auto" w:sz="4" w:space="0"/>
              <w:left w:val="single" w:color="auto" w:sz="4" w:space="0"/>
              <w:bottom w:val="single" w:color="auto" w:sz="4" w:space="0"/>
              <w:right w:val="single" w:color="auto" w:sz="4" w:space="0"/>
            </w:tcBorders>
            <w:shd w:val="clear" w:color="auto" w:fill="auto"/>
          </w:tcPr>
          <w:p>
            <w:pPr>
              <w:spacing w:line="400" w:lineRule="exact"/>
              <w:ind w:firstLine="3000" w:firstLineChars="1250"/>
              <w:rPr>
                <w:rFonts w:ascii="宋体" w:hAnsi="宋体"/>
                <w:color w:val="auto"/>
                <w:sz w:val="24"/>
              </w:rPr>
            </w:pPr>
          </w:p>
          <w:p>
            <w:pPr>
              <w:spacing w:line="400" w:lineRule="exact"/>
              <w:ind w:firstLine="3000" w:firstLineChars="1250"/>
              <w:rPr>
                <w:rFonts w:ascii="宋体"/>
                <w:color w:val="auto"/>
                <w:sz w:val="24"/>
              </w:rPr>
            </w:pPr>
            <w:r>
              <w:rPr>
                <w:rFonts w:hint="eastAsia" w:ascii="宋体" w:hAnsi="宋体"/>
                <w:color w:val="auto"/>
                <w:sz w:val="24"/>
              </w:rPr>
              <w:t>签 名：</w:t>
            </w:r>
          </w:p>
          <w:p>
            <w:pPr>
              <w:spacing w:line="400" w:lineRule="exact"/>
              <w:jc w:val="center"/>
              <w:rPr>
                <w:rFonts w:ascii="宋体"/>
                <w:color w:val="auto"/>
                <w:sz w:val="24"/>
              </w:rPr>
            </w:pPr>
            <w:r>
              <w:rPr>
                <w:rFonts w:hint="eastAsia" w:ascii="宋体" w:hAnsi="宋体"/>
                <w:color w:val="auto"/>
                <w:sz w:val="24"/>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gridAfter w:val="1"/>
          <w:wBefore w:w="109" w:type="dxa"/>
          <w:wAfter w:w="80" w:type="dxa"/>
          <w:trHeight w:val="946" w:hRule="atLeast"/>
        </w:trPr>
        <w:tc>
          <w:tcPr>
            <w:tcW w:w="1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jc w:val="center"/>
              <w:rPr>
                <w:rFonts w:ascii="黑体" w:hAnsi="黑体" w:eastAsia="黑体"/>
                <w:color w:val="auto"/>
                <w:sz w:val="24"/>
              </w:rPr>
            </w:pPr>
            <w:r>
              <w:rPr>
                <w:rFonts w:hint="eastAsia" w:ascii="黑体" w:hAnsi="黑体" w:eastAsia="黑体"/>
                <w:color w:val="auto"/>
                <w:sz w:val="24"/>
              </w:rPr>
              <w:t>备注</w:t>
            </w:r>
          </w:p>
        </w:tc>
        <w:tc>
          <w:tcPr>
            <w:tcW w:w="7565" w:type="dxa"/>
            <w:gridSpan w:val="10"/>
            <w:tcBorders>
              <w:top w:val="single" w:color="auto" w:sz="4" w:space="0"/>
              <w:left w:val="single" w:color="auto" w:sz="4" w:space="0"/>
              <w:bottom w:val="single" w:color="auto" w:sz="4" w:space="0"/>
              <w:right w:val="single" w:color="auto" w:sz="4" w:space="0"/>
            </w:tcBorders>
            <w:shd w:val="clear" w:color="auto" w:fill="auto"/>
          </w:tcPr>
          <w:p>
            <w:pPr>
              <w:spacing w:line="400" w:lineRule="exact"/>
              <w:rPr>
                <w:rFonts w:ascii="仿宋_GB2312" w:eastAsia="仿宋_GB2312" w:cs="仿宋_GB2312"/>
                <w:color w:val="auto"/>
                <w:sz w:val="32"/>
                <w:szCs w:val="32"/>
              </w:rPr>
            </w:pPr>
          </w:p>
        </w:tc>
      </w:tr>
    </w:tbl>
    <w:p>
      <w:pPr>
        <w:spacing w:line="440" w:lineRule="exact"/>
        <w:ind w:right="312"/>
        <w:rPr>
          <w:rFonts w:ascii="仿宋_GB2312" w:hAnsi="宋体" w:eastAsia="仿宋_GB2312"/>
          <w:bCs/>
          <w:color w:val="auto"/>
          <w:sz w:val="28"/>
          <w:szCs w:val="28"/>
        </w:rPr>
      </w:pPr>
      <w:r>
        <w:rPr>
          <w:rFonts w:hint="eastAsia" w:ascii="仿宋_GB2312" w:hAnsi="宋体" w:eastAsia="仿宋_GB2312"/>
          <w:bCs/>
          <w:color w:val="auto"/>
          <w:sz w:val="28"/>
          <w:szCs w:val="28"/>
        </w:rPr>
        <w:t>说明：</w:t>
      </w:r>
    </w:p>
    <w:p>
      <w:pPr>
        <w:spacing w:line="440" w:lineRule="exact"/>
        <w:ind w:right="312"/>
        <w:rPr>
          <w:rFonts w:ascii="仿宋_GB2312" w:hAnsi="宋体" w:eastAsia="仿宋_GB2312"/>
          <w:bCs/>
          <w:color w:val="auto"/>
          <w:sz w:val="28"/>
          <w:szCs w:val="28"/>
        </w:rPr>
      </w:pPr>
      <w:r>
        <w:rPr>
          <w:rFonts w:hint="eastAsia" w:ascii="仿宋_GB2312" w:hAnsi="宋体" w:eastAsia="仿宋_GB2312"/>
          <w:bCs/>
          <w:color w:val="auto"/>
          <w:sz w:val="28"/>
          <w:szCs w:val="28"/>
        </w:rPr>
        <w:t>1</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本表A4纸正反面打印，正面由被考核人填写，反面由</w:t>
      </w:r>
      <w:r>
        <w:rPr>
          <w:rFonts w:hint="eastAsia" w:ascii="仿宋_GB2312" w:hAnsi="宋体" w:eastAsia="仿宋_GB2312"/>
          <w:bCs/>
          <w:color w:val="auto"/>
          <w:sz w:val="28"/>
          <w:szCs w:val="28"/>
          <w:lang w:eastAsia="zh-CN"/>
        </w:rPr>
        <w:t>市政务服务中心管理办公室</w:t>
      </w:r>
      <w:r>
        <w:rPr>
          <w:rFonts w:hint="eastAsia" w:ascii="仿宋_GB2312" w:hAnsi="宋体" w:eastAsia="仿宋_GB2312"/>
          <w:bCs/>
          <w:color w:val="auto"/>
          <w:sz w:val="28"/>
          <w:szCs w:val="28"/>
        </w:rPr>
        <w:t>分管局长，个人总结需言简意赅，体现工作重点和亮点，内容较多写不开可以另附纸。</w:t>
      </w:r>
    </w:p>
    <w:p>
      <w:pPr>
        <w:spacing w:line="440" w:lineRule="exact"/>
        <w:ind w:right="312"/>
        <w:rPr>
          <w:rFonts w:ascii="仿宋_GB2312" w:hAnsi="宋体" w:eastAsia="仿宋_GB2312"/>
          <w:bCs/>
          <w:color w:val="auto"/>
          <w:sz w:val="28"/>
          <w:szCs w:val="28"/>
        </w:rPr>
      </w:pPr>
      <w:r>
        <w:rPr>
          <w:rFonts w:hint="eastAsia" w:ascii="仿宋_GB2312" w:hAnsi="宋体" w:eastAsia="仿宋_GB2312"/>
          <w:bCs/>
          <w:color w:val="auto"/>
          <w:sz w:val="28"/>
          <w:szCs w:val="28"/>
        </w:rPr>
        <w:t>2</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工作实绩存在加减分项或得到直接确定为“好”“较差”等次的，需按照附件4《干部工作实绩信息采集表》同步报送相关依据。</w:t>
      </w:r>
    </w:p>
    <w:p>
      <w:pPr>
        <w:spacing w:line="440" w:lineRule="exact"/>
        <w:ind w:right="312"/>
        <w:rPr>
          <w:rFonts w:ascii="仿宋_GB2312" w:hAnsi="宋体" w:eastAsia="仿宋_GB2312"/>
          <w:bCs/>
          <w:color w:val="auto"/>
          <w:sz w:val="28"/>
          <w:szCs w:val="28"/>
        </w:rPr>
      </w:pPr>
      <w:r>
        <w:rPr>
          <w:rFonts w:hint="eastAsia" w:ascii="仿宋_GB2312" w:hAnsi="宋体" w:eastAsia="仿宋_GB2312"/>
          <w:bCs/>
          <w:color w:val="auto"/>
          <w:sz w:val="28"/>
          <w:szCs w:val="28"/>
        </w:rPr>
        <w:t>3</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考核等次分为好、较好、一般、较差四个等次，考核等次建议为“好”的人数严格按照不超过40%的比例进行推荐。</w:t>
      </w:r>
    </w:p>
    <w:p>
      <w:pPr>
        <w:spacing w:line="440" w:lineRule="exact"/>
        <w:ind w:right="312"/>
        <w:rPr>
          <w:rFonts w:ascii="仿宋_GB2312" w:hAnsi="宋体" w:eastAsia="仿宋_GB2312"/>
          <w:bCs/>
          <w:color w:val="auto"/>
          <w:sz w:val="28"/>
          <w:szCs w:val="28"/>
        </w:rPr>
      </w:pPr>
      <w:r>
        <w:rPr>
          <w:rFonts w:hint="eastAsia" w:ascii="仿宋_GB2312" w:hAnsi="宋体" w:eastAsia="仿宋_GB2312"/>
          <w:bCs/>
          <w:color w:val="auto"/>
          <w:sz w:val="28"/>
          <w:szCs w:val="28"/>
        </w:rPr>
        <w:t>4</w:t>
      </w:r>
      <w:r>
        <w:rPr>
          <w:rFonts w:hint="eastAsia" w:ascii="仿宋_GB2312" w:hAnsi="宋体" w:eastAsia="仿宋_GB2312"/>
          <w:bCs/>
          <w:color w:val="auto"/>
          <w:sz w:val="28"/>
          <w:szCs w:val="28"/>
          <w:lang w:eastAsia="zh-CN"/>
        </w:rPr>
        <w:t>、</w:t>
      </w:r>
      <w:r>
        <w:rPr>
          <w:rFonts w:hint="eastAsia" w:ascii="仿宋_GB2312" w:hAnsi="宋体" w:eastAsia="仿宋_GB2312"/>
          <w:bCs/>
          <w:color w:val="auto"/>
          <w:sz w:val="28"/>
          <w:szCs w:val="28"/>
        </w:rPr>
        <w:t>本表每季度经</w:t>
      </w:r>
      <w:r>
        <w:rPr>
          <w:rFonts w:hint="eastAsia" w:ascii="仿宋_GB2312" w:hAnsi="宋体" w:eastAsia="仿宋_GB2312"/>
          <w:bCs/>
          <w:color w:val="auto"/>
          <w:sz w:val="28"/>
          <w:szCs w:val="28"/>
          <w:lang w:eastAsia="zh-CN"/>
        </w:rPr>
        <w:t>市政务服务中心管理办公室</w:t>
      </w:r>
      <w:r>
        <w:rPr>
          <w:rFonts w:hint="eastAsia" w:ascii="仿宋_GB2312" w:hAnsi="宋体" w:eastAsia="仿宋_GB2312"/>
          <w:bCs/>
          <w:color w:val="auto"/>
          <w:sz w:val="28"/>
          <w:szCs w:val="28"/>
        </w:rPr>
        <w:t>分管局长填写等次后随《平时考核季度考评赋分表》一并送考核工作小组审定。</w:t>
      </w: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楷体" w:eastAsia="仿宋_GB2312" w:cs="楷体"/>
          <w:color w:val="auto"/>
          <w:sz w:val="28"/>
          <w:szCs w:val="28"/>
        </w:rPr>
      </w:pPr>
    </w:p>
    <w:p>
      <w:pPr>
        <w:spacing w:line="440" w:lineRule="exact"/>
        <w:rPr>
          <w:rFonts w:hint="eastAsia" w:ascii="仿宋_GB2312" w:hAnsi="方正黑体简体" w:eastAsia="仿宋_GB2312" w:cs="方正黑体简体"/>
          <w:color w:val="auto"/>
          <w:kern w:val="0"/>
          <w:sz w:val="28"/>
          <w:szCs w:val="28"/>
          <w:lang w:eastAsia="zh-CN"/>
        </w:rPr>
      </w:pPr>
      <w:r>
        <w:rPr>
          <w:rFonts w:hint="eastAsia" w:ascii="仿宋_GB2312" w:hAnsi="楷体" w:eastAsia="仿宋_GB2312" w:cs="楷体"/>
          <w:color w:val="auto"/>
          <w:sz w:val="28"/>
          <w:szCs w:val="28"/>
        </w:rPr>
        <w:br w:type="page"/>
      </w:r>
      <w:r>
        <w:rPr>
          <w:rFonts w:hint="eastAsia" w:ascii="黑体" w:hAnsi="黑体" w:eastAsia="黑体" w:cs="黑体"/>
          <w:color w:val="auto"/>
          <w:kern w:val="0"/>
          <w:sz w:val="28"/>
          <w:szCs w:val="28"/>
        </w:rPr>
        <w:t>附件</w:t>
      </w:r>
      <w:r>
        <w:rPr>
          <w:rFonts w:hint="eastAsia" w:ascii="黑体" w:hAnsi="黑体" w:eastAsia="黑体" w:cs="黑体"/>
          <w:color w:val="auto"/>
          <w:kern w:val="0"/>
          <w:sz w:val="28"/>
          <w:szCs w:val="28"/>
          <w:lang w:val="en-US" w:eastAsia="zh-CN"/>
        </w:rPr>
        <w:t>4</w:t>
      </w:r>
    </w:p>
    <w:tbl>
      <w:tblPr>
        <w:tblStyle w:val="6"/>
        <w:tblpPr w:leftFromText="180" w:rightFromText="180" w:vertAnchor="text" w:horzAnchor="page" w:tblpX="989" w:tblpY="452"/>
        <w:tblOverlap w:val="never"/>
        <w:tblW w:w="10056" w:type="dxa"/>
        <w:tblInd w:w="0" w:type="dxa"/>
        <w:tblLayout w:type="fixed"/>
        <w:tblCellMar>
          <w:top w:w="0" w:type="dxa"/>
          <w:left w:w="0" w:type="dxa"/>
          <w:bottom w:w="0" w:type="dxa"/>
          <w:right w:w="0" w:type="dxa"/>
        </w:tblCellMar>
      </w:tblPr>
      <w:tblGrid>
        <w:gridCol w:w="1096"/>
        <w:gridCol w:w="1237"/>
        <w:gridCol w:w="970"/>
        <w:gridCol w:w="1287"/>
        <w:gridCol w:w="953"/>
        <w:gridCol w:w="2239"/>
        <w:gridCol w:w="602"/>
        <w:gridCol w:w="1011"/>
        <w:gridCol w:w="661"/>
      </w:tblGrid>
      <w:tr>
        <w:tblPrEx>
          <w:tblCellMar>
            <w:top w:w="0" w:type="dxa"/>
            <w:left w:w="0" w:type="dxa"/>
            <w:bottom w:w="0" w:type="dxa"/>
            <w:right w:w="0" w:type="dxa"/>
          </w:tblCellMar>
        </w:tblPrEx>
        <w:trPr>
          <w:trHeight w:val="784" w:hRule="atLeast"/>
        </w:trPr>
        <w:tc>
          <w:tcPr>
            <w:tcW w:w="10056" w:type="dxa"/>
            <w:gridSpan w:val="9"/>
            <w:tcBorders>
              <w:top w:val="nil"/>
              <w:left w:val="nil"/>
              <w:bottom w:val="nil"/>
              <w:right w:val="nil"/>
            </w:tcBorders>
            <w:shd w:val="clear" w:color="auto" w:fill="auto"/>
            <w:tcMar>
              <w:top w:w="15" w:type="dxa"/>
              <w:left w:w="15" w:type="dxa"/>
              <w:right w:w="15" w:type="dxa"/>
            </w:tcMar>
            <w:vAlign w:val="center"/>
          </w:tcPr>
          <w:p>
            <w:pPr>
              <w:widowControl/>
              <w:spacing w:line="560" w:lineRule="exact"/>
              <w:jc w:val="center"/>
              <w:textAlignment w:val="center"/>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kern w:val="0"/>
                <w:sz w:val="44"/>
                <w:szCs w:val="44"/>
              </w:rPr>
              <w:t>干部工作实绩信息采集表</w:t>
            </w:r>
          </w:p>
        </w:tc>
      </w:tr>
      <w:tr>
        <w:tblPrEx>
          <w:tblCellMar>
            <w:top w:w="0" w:type="dxa"/>
            <w:left w:w="0" w:type="dxa"/>
            <w:bottom w:w="0" w:type="dxa"/>
            <w:right w:w="0" w:type="dxa"/>
          </w:tblCellMar>
        </w:tblPrEx>
        <w:trPr>
          <w:trHeight w:val="878" w:hRule="atLeast"/>
        </w:trPr>
        <w:tc>
          <w:tcPr>
            <w:tcW w:w="10056" w:type="dxa"/>
            <w:gridSpan w:val="9"/>
            <w:tcBorders>
              <w:top w:val="nil"/>
              <w:left w:val="nil"/>
              <w:bottom w:val="single" w:color="000000" w:sz="8" w:space="0"/>
              <w:right w:val="nil"/>
            </w:tcBorders>
            <w:shd w:val="clear" w:color="auto" w:fill="auto"/>
            <w:tcMar>
              <w:top w:w="15" w:type="dxa"/>
              <w:left w:w="15" w:type="dxa"/>
              <w:right w:w="15" w:type="dxa"/>
            </w:tcMar>
            <w:vAlign w:val="center"/>
          </w:tcPr>
          <w:p>
            <w:pPr>
              <w:spacing w:line="560" w:lineRule="exact"/>
              <w:ind w:left="7980" w:hanging="7980" w:hangingChars="3800"/>
              <w:jc w:val="left"/>
              <w:rPr>
                <w:rFonts w:hint="default" w:ascii="仿宋_GB2312" w:hAnsi="Times New Roman" w:eastAsia="仿宋_GB2312" w:cs="Times New Roman"/>
                <w:color w:val="auto"/>
                <w:szCs w:val="21"/>
                <w:lang w:val="en-US" w:eastAsia="zh-CN"/>
              </w:rPr>
            </w:pPr>
            <w:r>
              <w:rPr>
                <w:rFonts w:hint="eastAsia" w:ascii="仿宋_GB2312" w:hAnsi="楷体" w:eastAsia="仿宋_GB2312" w:cs="楷体"/>
                <w:color w:val="auto"/>
                <w:kern w:val="0"/>
                <w:szCs w:val="21"/>
              </w:rPr>
              <w:t>填报</w:t>
            </w:r>
            <w:r>
              <w:rPr>
                <w:rFonts w:hint="eastAsia" w:ascii="仿宋_GB2312" w:hAnsi="楷体" w:eastAsia="仿宋_GB2312" w:cs="楷体"/>
                <w:color w:val="auto"/>
                <w:kern w:val="0"/>
                <w:szCs w:val="21"/>
                <w:lang w:eastAsia="zh-CN"/>
              </w:rPr>
              <w:t>单位</w:t>
            </w:r>
            <w:r>
              <w:rPr>
                <w:rFonts w:hint="eastAsia" w:ascii="仿宋_GB2312" w:hAnsi="楷体" w:eastAsia="仿宋_GB2312" w:cs="楷体"/>
                <w:color w:val="auto"/>
                <w:kern w:val="0"/>
                <w:szCs w:val="21"/>
              </w:rPr>
              <w:t xml:space="preserve">：               </w:t>
            </w:r>
            <w:r>
              <w:rPr>
                <w:rFonts w:ascii="仿宋_GB2312" w:hAnsi="楷体" w:eastAsia="仿宋_GB2312" w:cs="楷体"/>
                <w:color w:val="auto"/>
                <w:kern w:val="0"/>
                <w:szCs w:val="21"/>
              </w:rPr>
              <w:t xml:space="preserve">    </w:t>
            </w:r>
            <w:r>
              <w:rPr>
                <w:rFonts w:hint="eastAsia" w:ascii="仿宋_GB2312" w:hAnsi="楷体" w:eastAsia="仿宋_GB2312" w:cs="楷体"/>
                <w:color w:val="auto"/>
                <w:kern w:val="0"/>
                <w:szCs w:val="21"/>
                <w:lang w:eastAsia="zh-CN"/>
              </w:rPr>
              <w:t>窗口首席代表</w:t>
            </w:r>
            <w:r>
              <w:rPr>
                <w:rFonts w:hint="eastAsia" w:ascii="仿宋_GB2312" w:hAnsi="楷体" w:eastAsia="仿宋_GB2312" w:cs="楷体"/>
                <w:color w:val="auto"/>
                <w:kern w:val="0"/>
                <w:szCs w:val="21"/>
              </w:rPr>
              <w:t xml:space="preserve">签字：      </w:t>
            </w:r>
            <w:r>
              <w:rPr>
                <w:rFonts w:ascii="仿宋_GB2312" w:hAnsi="楷体" w:eastAsia="仿宋_GB2312" w:cs="楷体"/>
                <w:color w:val="auto"/>
                <w:kern w:val="0"/>
                <w:szCs w:val="21"/>
              </w:rPr>
              <w:t xml:space="preserve">             </w:t>
            </w:r>
            <w:r>
              <w:rPr>
                <w:rFonts w:hint="eastAsia" w:ascii="仿宋_GB2312" w:hAnsi="楷体" w:eastAsia="仿宋_GB2312" w:cs="楷体"/>
                <w:color w:val="auto"/>
                <w:kern w:val="0"/>
                <w:szCs w:val="21"/>
                <w:lang w:eastAsia="zh-CN"/>
              </w:rPr>
              <w:t>年</w:t>
            </w:r>
            <w:r>
              <w:rPr>
                <w:rFonts w:hint="eastAsia" w:ascii="仿宋_GB2312" w:hAnsi="楷体" w:eastAsia="仿宋_GB2312" w:cs="楷体"/>
                <w:color w:val="auto"/>
                <w:kern w:val="0"/>
                <w:szCs w:val="21"/>
                <w:lang w:val="en-US" w:eastAsia="zh-CN"/>
              </w:rPr>
              <w:t xml:space="preserve">    月   日</w:t>
            </w:r>
            <w:r>
              <w:rPr>
                <w:rFonts w:hint="eastAsia" w:ascii="仿宋_GB2312" w:hAnsi="Times New Roman" w:eastAsia="仿宋_GB2312" w:cs="Times New Roman"/>
                <w:color w:val="auto"/>
                <w:szCs w:val="21"/>
                <w:lang w:val="en-US" w:eastAsia="zh-CN"/>
              </w:rPr>
              <w:t xml:space="preserve"> </w:t>
            </w:r>
          </w:p>
        </w:tc>
      </w:tr>
      <w:tr>
        <w:tblPrEx>
          <w:tblCellMar>
            <w:top w:w="0" w:type="dxa"/>
            <w:left w:w="0" w:type="dxa"/>
            <w:bottom w:w="0" w:type="dxa"/>
            <w:right w:w="0" w:type="dxa"/>
          </w:tblCellMar>
        </w:tblPrEx>
        <w:trPr>
          <w:trHeight w:val="680" w:hRule="atLeast"/>
        </w:trPr>
        <w:tc>
          <w:tcPr>
            <w:tcW w:w="1096" w:type="dxa"/>
            <w:vMerge w:val="restart"/>
            <w:tcBorders>
              <w:top w:val="single" w:color="000000" w:sz="8"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color w:val="auto"/>
                <w:sz w:val="22"/>
                <w:szCs w:val="22"/>
              </w:rPr>
            </w:pPr>
            <w:r>
              <w:rPr>
                <w:rFonts w:hint="eastAsia" w:ascii="黑体" w:hAnsi="宋体" w:eastAsia="黑体" w:cs="黑体"/>
                <w:color w:val="auto"/>
                <w:kern w:val="0"/>
                <w:sz w:val="22"/>
                <w:szCs w:val="22"/>
              </w:rPr>
              <w:t>姓 名</w:t>
            </w:r>
          </w:p>
        </w:tc>
        <w:tc>
          <w:tcPr>
            <w:tcW w:w="1237" w:type="dxa"/>
            <w:vMerge w:val="restart"/>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color w:val="auto"/>
                <w:sz w:val="22"/>
                <w:szCs w:val="22"/>
              </w:rPr>
            </w:pPr>
            <w:r>
              <w:rPr>
                <w:rFonts w:hint="eastAsia" w:ascii="黑体" w:hAnsi="宋体" w:eastAsia="黑体" w:cs="黑体"/>
                <w:color w:val="auto"/>
                <w:kern w:val="0"/>
                <w:sz w:val="22"/>
                <w:szCs w:val="22"/>
              </w:rPr>
              <w:t>职  务</w:t>
            </w:r>
          </w:p>
        </w:tc>
        <w:tc>
          <w:tcPr>
            <w:tcW w:w="6051" w:type="dxa"/>
            <w:gridSpan w:val="5"/>
            <w:tcBorders>
              <w:top w:val="single" w:color="000000" w:sz="8"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color w:val="auto"/>
                <w:sz w:val="22"/>
                <w:szCs w:val="22"/>
              </w:rPr>
            </w:pPr>
            <w:r>
              <w:rPr>
                <w:rFonts w:hint="eastAsia" w:ascii="黑体" w:hAnsi="宋体" w:eastAsia="黑体" w:cs="黑体"/>
                <w:color w:val="auto"/>
                <w:kern w:val="0"/>
                <w:sz w:val="22"/>
                <w:szCs w:val="22"/>
              </w:rPr>
              <w:t>事 项 概 况</w:t>
            </w:r>
          </w:p>
        </w:tc>
        <w:tc>
          <w:tcPr>
            <w:tcW w:w="1011" w:type="dxa"/>
            <w:vMerge w:val="restart"/>
            <w:tcBorders>
              <w:top w:val="single" w:color="000000" w:sz="8"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color w:val="auto"/>
                <w:sz w:val="22"/>
                <w:szCs w:val="22"/>
              </w:rPr>
            </w:pPr>
            <w:r>
              <w:rPr>
                <w:rFonts w:hint="eastAsia" w:ascii="黑体" w:hAnsi="宋体" w:eastAsia="黑体" w:cs="黑体"/>
                <w:color w:val="auto"/>
                <w:kern w:val="0"/>
                <w:sz w:val="22"/>
                <w:szCs w:val="22"/>
              </w:rPr>
              <w:t>另附</w:t>
            </w:r>
            <w:r>
              <w:rPr>
                <w:rFonts w:hint="eastAsia" w:ascii="黑体" w:hAnsi="宋体" w:eastAsia="黑体" w:cs="黑体"/>
                <w:color w:val="auto"/>
                <w:kern w:val="0"/>
                <w:sz w:val="22"/>
                <w:szCs w:val="22"/>
              </w:rPr>
              <w:br w:type="textWrapping"/>
            </w:r>
            <w:r>
              <w:rPr>
                <w:rFonts w:hint="eastAsia" w:ascii="黑体" w:hAnsi="宋体" w:eastAsia="黑体" w:cs="黑体"/>
                <w:color w:val="auto"/>
                <w:kern w:val="0"/>
                <w:sz w:val="22"/>
                <w:szCs w:val="22"/>
              </w:rPr>
              <w:t>依据</w:t>
            </w:r>
          </w:p>
        </w:tc>
        <w:tc>
          <w:tcPr>
            <w:tcW w:w="661" w:type="dxa"/>
            <w:vMerge w:val="restart"/>
            <w:tcBorders>
              <w:top w:val="single" w:color="000000" w:sz="8" w:space="0"/>
              <w:left w:val="single" w:color="auto" w:sz="4" w:space="0"/>
              <w:right w:val="single" w:color="000000" w:sz="8"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color w:val="auto"/>
                <w:sz w:val="22"/>
                <w:szCs w:val="22"/>
              </w:rPr>
            </w:pPr>
            <w:r>
              <w:rPr>
                <w:rFonts w:hint="eastAsia" w:ascii="黑体" w:hAnsi="宋体" w:eastAsia="黑体" w:cs="黑体"/>
                <w:color w:val="auto"/>
                <w:kern w:val="0"/>
                <w:sz w:val="22"/>
                <w:szCs w:val="22"/>
              </w:rPr>
              <w:t>备注</w:t>
            </w:r>
          </w:p>
        </w:tc>
      </w:tr>
      <w:tr>
        <w:tblPrEx>
          <w:tblCellMar>
            <w:top w:w="0" w:type="dxa"/>
            <w:left w:w="0" w:type="dxa"/>
            <w:bottom w:w="0" w:type="dxa"/>
            <w:right w:w="0" w:type="dxa"/>
          </w:tblCellMar>
        </w:tblPrEx>
        <w:trPr>
          <w:trHeight w:val="680" w:hRule="atLeast"/>
        </w:trPr>
        <w:tc>
          <w:tcPr>
            <w:tcW w:w="1096" w:type="dxa"/>
            <w:vMerge w:val="continue"/>
            <w:tcBorders>
              <w:top w:val="single" w:color="000000" w:sz="8"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spacing w:line="400" w:lineRule="exact"/>
              <w:jc w:val="center"/>
              <w:rPr>
                <w:rFonts w:ascii="黑体" w:hAnsi="宋体" w:eastAsia="黑体" w:cs="黑体"/>
                <w:color w:val="auto"/>
                <w:sz w:val="22"/>
                <w:szCs w:val="22"/>
              </w:rPr>
            </w:pPr>
          </w:p>
        </w:tc>
        <w:tc>
          <w:tcPr>
            <w:tcW w:w="1237" w:type="dxa"/>
            <w:vMerge w:val="continue"/>
            <w:tcBorders>
              <w:top w:val="single" w:color="000000" w:sz="8"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400" w:lineRule="exact"/>
              <w:jc w:val="center"/>
              <w:rPr>
                <w:rFonts w:ascii="黑体" w:hAnsi="宋体" w:eastAsia="黑体" w:cs="黑体"/>
                <w:color w:val="auto"/>
                <w:sz w:val="22"/>
                <w:szCs w:val="22"/>
              </w:rPr>
            </w:pPr>
          </w:p>
        </w:tc>
        <w:tc>
          <w:tcPr>
            <w:tcW w:w="97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color w:val="auto"/>
                <w:sz w:val="22"/>
                <w:szCs w:val="22"/>
              </w:rPr>
            </w:pPr>
            <w:r>
              <w:rPr>
                <w:rFonts w:hint="eastAsia" w:ascii="黑体" w:hAnsi="宋体" w:eastAsia="黑体" w:cs="黑体"/>
                <w:color w:val="auto"/>
                <w:kern w:val="0"/>
                <w:sz w:val="22"/>
                <w:szCs w:val="22"/>
              </w:rPr>
              <w:t>日期</w:t>
            </w:r>
          </w:p>
        </w:tc>
        <w:tc>
          <w:tcPr>
            <w:tcW w:w="128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color w:val="auto"/>
                <w:sz w:val="22"/>
                <w:szCs w:val="22"/>
              </w:rPr>
            </w:pPr>
            <w:r>
              <w:rPr>
                <w:rFonts w:hint="eastAsia" w:ascii="黑体" w:hAnsi="宋体" w:eastAsia="黑体" w:cs="黑体"/>
                <w:color w:val="auto"/>
                <w:kern w:val="0"/>
                <w:sz w:val="22"/>
                <w:szCs w:val="22"/>
              </w:rPr>
              <w:t>授予单位/人</w:t>
            </w:r>
          </w:p>
        </w:tc>
        <w:tc>
          <w:tcPr>
            <w:tcW w:w="95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color w:val="auto"/>
                <w:sz w:val="22"/>
                <w:szCs w:val="22"/>
              </w:rPr>
            </w:pPr>
            <w:r>
              <w:rPr>
                <w:rFonts w:hint="eastAsia" w:ascii="黑体" w:hAnsi="宋体" w:eastAsia="黑体" w:cs="黑体"/>
                <w:color w:val="auto"/>
                <w:kern w:val="0"/>
                <w:sz w:val="22"/>
                <w:szCs w:val="22"/>
              </w:rPr>
              <w:t>被授予单位/人</w:t>
            </w:r>
          </w:p>
        </w:tc>
        <w:tc>
          <w:tcPr>
            <w:tcW w:w="223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color w:val="auto"/>
                <w:sz w:val="22"/>
                <w:szCs w:val="22"/>
              </w:rPr>
            </w:pPr>
            <w:r>
              <w:rPr>
                <w:rFonts w:hint="eastAsia" w:ascii="黑体" w:hAnsi="宋体" w:eastAsia="黑体" w:cs="黑体"/>
                <w:color w:val="auto"/>
                <w:kern w:val="0"/>
                <w:sz w:val="22"/>
                <w:szCs w:val="22"/>
              </w:rPr>
              <w:t>事项内容</w:t>
            </w:r>
          </w:p>
        </w:tc>
        <w:tc>
          <w:tcPr>
            <w:tcW w:w="6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黑体" w:hAnsi="宋体" w:eastAsia="黑体" w:cs="黑体"/>
                <w:color w:val="auto"/>
                <w:sz w:val="22"/>
                <w:szCs w:val="22"/>
              </w:rPr>
            </w:pPr>
            <w:r>
              <w:rPr>
                <w:rFonts w:hint="eastAsia" w:ascii="黑体" w:hAnsi="宋体" w:eastAsia="黑体" w:cs="黑体"/>
                <w:color w:val="auto"/>
                <w:kern w:val="0"/>
                <w:sz w:val="22"/>
                <w:szCs w:val="22"/>
              </w:rPr>
              <w:t>正面/负面</w:t>
            </w:r>
          </w:p>
        </w:tc>
        <w:tc>
          <w:tcPr>
            <w:tcW w:w="1011"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400" w:lineRule="exact"/>
              <w:textAlignment w:val="center"/>
              <w:rPr>
                <w:rFonts w:ascii="黑体" w:hAnsi="宋体" w:eastAsia="黑体" w:cs="黑体"/>
                <w:color w:val="auto"/>
                <w:sz w:val="22"/>
                <w:szCs w:val="22"/>
              </w:rPr>
            </w:pPr>
          </w:p>
        </w:tc>
        <w:tc>
          <w:tcPr>
            <w:tcW w:w="661" w:type="dxa"/>
            <w:vMerge w:val="continue"/>
            <w:tcBorders>
              <w:left w:val="single" w:color="auto" w:sz="4" w:space="0"/>
              <w:bottom w:val="single" w:color="000000" w:sz="4" w:space="0"/>
              <w:right w:val="single" w:color="000000" w:sz="8" w:space="0"/>
            </w:tcBorders>
            <w:shd w:val="clear" w:color="auto" w:fill="auto"/>
            <w:tcMar>
              <w:top w:w="15" w:type="dxa"/>
              <w:left w:w="15" w:type="dxa"/>
              <w:right w:w="15" w:type="dxa"/>
            </w:tcMar>
            <w:vAlign w:val="center"/>
          </w:tcPr>
          <w:p>
            <w:pPr>
              <w:widowControl/>
              <w:spacing w:line="400" w:lineRule="exact"/>
              <w:textAlignment w:val="center"/>
              <w:rPr>
                <w:rFonts w:ascii="黑体" w:hAnsi="宋体" w:eastAsia="黑体" w:cs="黑体"/>
                <w:color w:val="auto"/>
                <w:sz w:val="22"/>
                <w:szCs w:val="22"/>
              </w:rPr>
            </w:pPr>
          </w:p>
        </w:tc>
      </w:tr>
      <w:tr>
        <w:tblPrEx>
          <w:tblCellMar>
            <w:top w:w="0" w:type="dxa"/>
            <w:left w:w="0" w:type="dxa"/>
            <w:bottom w:w="0" w:type="dxa"/>
            <w:right w:w="0" w:type="dxa"/>
          </w:tblCellMar>
        </w:tblPrEx>
        <w:trPr>
          <w:trHeight w:val="1393" w:hRule="atLeast"/>
        </w:trPr>
        <w:tc>
          <w:tcPr>
            <w:tcW w:w="109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王**</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**科科长</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*年*月</w:t>
            </w:r>
          </w:p>
        </w:tc>
        <w:tc>
          <w:tcPr>
            <w:tcW w:w="12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**（单位）</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市**局</w:t>
            </w:r>
          </w:p>
        </w:tc>
        <w:tc>
          <w:tcPr>
            <w:tcW w:w="2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因***项目推进有力，成效明显，给予全市通报表扬。</w:t>
            </w:r>
          </w:p>
        </w:tc>
        <w:tc>
          <w:tcPr>
            <w:tcW w:w="6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正面</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市领导批示</w:t>
            </w:r>
          </w:p>
        </w:tc>
        <w:tc>
          <w:tcPr>
            <w:tcW w:w="661"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spacing w:line="400" w:lineRule="exact"/>
              <w:jc w:val="center"/>
              <w:rPr>
                <w:rFonts w:ascii="仿宋_GB2312" w:hAnsi="宋体" w:eastAsia="仿宋_GB2312" w:cs="仿宋_GB2312"/>
                <w:color w:val="auto"/>
                <w:sz w:val="22"/>
                <w:szCs w:val="22"/>
              </w:rPr>
            </w:pPr>
          </w:p>
        </w:tc>
      </w:tr>
      <w:tr>
        <w:tblPrEx>
          <w:tblCellMar>
            <w:top w:w="0" w:type="dxa"/>
            <w:left w:w="0" w:type="dxa"/>
            <w:bottom w:w="0" w:type="dxa"/>
            <w:right w:w="0" w:type="dxa"/>
          </w:tblCellMar>
        </w:tblPrEx>
        <w:trPr>
          <w:trHeight w:val="1393" w:hRule="atLeast"/>
        </w:trPr>
        <w:tc>
          <w:tcPr>
            <w:tcW w:w="109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李**</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**科科员</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*年*月</w:t>
            </w:r>
          </w:p>
        </w:tc>
        <w:tc>
          <w:tcPr>
            <w:tcW w:w="12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市纪委</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李**</w:t>
            </w:r>
          </w:p>
        </w:tc>
        <w:tc>
          <w:tcPr>
            <w:tcW w:w="2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因**事件，给予诫勉。</w:t>
            </w:r>
          </w:p>
        </w:tc>
        <w:tc>
          <w:tcPr>
            <w:tcW w:w="6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负面</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hint="eastAsia" w:ascii="仿宋_GB2312" w:hAnsi="宋体" w:eastAsia="仿宋_GB2312" w:cs="仿宋_GB2312"/>
                <w:color w:val="auto"/>
                <w:kern w:val="0"/>
                <w:sz w:val="22"/>
                <w:szCs w:val="22"/>
              </w:rPr>
              <w:t>诫勉文件</w:t>
            </w:r>
          </w:p>
        </w:tc>
        <w:tc>
          <w:tcPr>
            <w:tcW w:w="661" w:type="dxa"/>
            <w:tcBorders>
              <w:top w:val="single" w:color="000000" w:sz="4" w:space="0"/>
              <w:left w:val="single" w:color="000000" w:sz="4" w:space="0"/>
              <w:bottom w:val="single" w:color="000000" w:sz="4" w:space="0"/>
              <w:right w:val="single" w:color="000000" w:sz="8" w:space="0"/>
            </w:tcBorders>
            <w:shd w:val="clear" w:color="auto" w:fill="auto"/>
            <w:tcMar>
              <w:top w:w="15" w:type="dxa"/>
              <w:left w:w="15" w:type="dxa"/>
              <w:right w:w="15" w:type="dxa"/>
            </w:tcMar>
            <w:vAlign w:val="center"/>
          </w:tcPr>
          <w:p>
            <w:pPr>
              <w:spacing w:line="400" w:lineRule="exact"/>
              <w:jc w:val="center"/>
              <w:rPr>
                <w:rFonts w:ascii="仿宋_GB2312" w:hAnsi="宋体" w:eastAsia="仿宋_GB2312" w:cs="仿宋_GB2312"/>
                <w:color w:val="auto"/>
                <w:sz w:val="22"/>
                <w:szCs w:val="22"/>
              </w:rPr>
            </w:pPr>
          </w:p>
        </w:tc>
      </w:tr>
      <w:tr>
        <w:tblPrEx>
          <w:tblCellMar>
            <w:top w:w="0" w:type="dxa"/>
            <w:left w:w="0" w:type="dxa"/>
            <w:bottom w:w="0" w:type="dxa"/>
            <w:right w:w="0" w:type="dxa"/>
          </w:tblCellMar>
        </w:tblPrEx>
        <w:trPr>
          <w:trHeight w:val="1393" w:hRule="atLeast"/>
        </w:trPr>
        <w:tc>
          <w:tcPr>
            <w:tcW w:w="109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王**</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**科科长</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*年*月</w:t>
            </w:r>
          </w:p>
        </w:tc>
        <w:tc>
          <w:tcPr>
            <w:tcW w:w="12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**（单位）</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市局**科</w:t>
            </w:r>
          </w:p>
        </w:tc>
        <w:tc>
          <w:tcPr>
            <w:tcW w:w="2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因***项目审批效率高、服务好，赠予科室工作人员锦旗。</w:t>
            </w:r>
          </w:p>
        </w:tc>
        <w:tc>
          <w:tcPr>
            <w:tcW w:w="6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正面</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锦旗照片、人员合影</w:t>
            </w:r>
          </w:p>
        </w:tc>
        <w:tc>
          <w:tcPr>
            <w:tcW w:w="661" w:type="dxa"/>
            <w:tcBorders>
              <w:top w:val="single" w:color="000000" w:sz="4" w:space="0"/>
              <w:left w:val="single" w:color="000000" w:sz="4" w:space="0"/>
              <w:bottom w:val="nil"/>
              <w:right w:val="single" w:color="000000" w:sz="8" w:space="0"/>
            </w:tcBorders>
            <w:shd w:val="clear" w:color="auto" w:fill="auto"/>
            <w:tcMar>
              <w:top w:w="15" w:type="dxa"/>
              <w:left w:w="15" w:type="dxa"/>
              <w:right w:w="15" w:type="dxa"/>
            </w:tcMar>
            <w:vAlign w:val="center"/>
          </w:tcPr>
          <w:p>
            <w:pPr>
              <w:spacing w:line="400" w:lineRule="exact"/>
              <w:jc w:val="center"/>
              <w:rPr>
                <w:rFonts w:ascii="仿宋_GB2312" w:hAnsi="宋体" w:eastAsia="仿宋_GB2312" w:cs="仿宋_GB2312"/>
                <w:color w:val="auto"/>
                <w:sz w:val="22"/>
                <w:szCs w:val="22"/>
              </w:rPr>
            </w:pPr>
          </w:p>
        </w:tc>
      </w:tr>
      <w:tr>
        <w:tblPrEx>
          <w:tblCellMar>
            <w:top w:w="0" w:type="dxa"/>
            <w:left w:w="0" w:type="dxa"/>
            <w:bottom w:w="0" w:type="dxa"/>
            <w:right w:w="0" w:type="dxa"/>
          </w:tblCellMar>
        </w:tblPrEx>
        <w:trPr>
          <w:trHeight w:val="1393" w:hRule="atLeast"/>
        </w:trPr>
        <w:tc>
          <w:tcPr>
            <w:tcW w:w="109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李**</w:t>
            </w: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**科科员</w:t>
            </w: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*年*月</w:t>
            </w:r>
          </w:p>
        </w:tc>
        <w:tc>
          <w:tcPr>
            <w:tcW w:w="12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办事群众</w:t>
            </w: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李**</w:t>
            </w:r>
          </w:p>
        </w:tc>
        <w:tc>
          <w:tcPr>
            <w:tcW w:w="2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在审批过程中因**等主观原因与群众发生强烈争执收到投诉。</w:t>
            </w:r>
          </w:p>
        </w:tc>
        <w:tc>
          <w:tcPr>
            <w:tcW w:w="6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负面</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sz w:val="22"/>
                <w:szCs w:val="22"/>
              </w:rPr>
            </w:pPr>
            <w:r>
              <w:rPr>
                <w:rFonts w:ascii="仿宋_GB2312" w:hAnsi="宋体" w:eastAsia="仿宋_GB2312" w:cs="仿宋_GB2312"/>
                <w:color w:val="auto"/>
                <w:kern w:val="0"/>
                <w:sz w:val="22"/>
                <w:szCs w:val="22"/>
              </w:rPr>
              <w:t>投诉信息档案</w:t>
            </w:r>
          </w:p>
        </w:tc>
        <w:tc>
          <w:tcPr>
            <w:tcW w:w="661" w:type="dxa"/>
            <w:tcBorders>
              <w:top w:val="single" w:color="000000" w:sz="4" w:space="0"/>
              <w:left w:val="single" w:color="000000" w:sz="4" w:space="0"/>
              <w:bottom w:val="single" w:color="auto" w:sz="4" w:space="0"/>
              <w:right w:val="single" w:color="000000" w:sz="8" w:space="0"/>
            </w:tcBorders>
            <w:shd w:val="clear" w:color="auto" w:fill="auto"/>
            <w:tcMar>
              <w:top w:w="15" w:type="dxa"/>
              <w:left w:w="15" w:type="dxa"/>
              <w:right w:w="15" w:type="dxa"/>
            </w:tcMar>
            <w:vAlign w:val="center"/>
          </w:tcPr>
          <w:p>
            <w:pPr>
              <w:spacing w:line="400" w:lineRule="exact"/>
              <w:jc w:val="center"/>
              <w:rPr>
                <w:rFonts w:ascii="仿宋_GB2312" w:hAnsi="宋体" w:eastAsia="仿宋_GB2312" w:cs="仿宋_GB2312"/>
                <w:color w:val="auto"/>
                <w:sz w:val="22"/>
                <w:szCs w:val="22"/>
              </w:rPr>
            </w:pPr>
          </w:p>
        </w:tc>
      </w:tr>
      <w:tr>
        <w:tblPrEx>
          <w:tblCellMar>
            <w:top w:w="0" w:type="dxa"/>
            <w:left w:w="0" w:type="dxa"/>
            <w:bottom w:w="0" w:type="dxa"/>
            <w:right w:w="0" w:type="dxa"/>
          </w:tblCellMar>
        </w:tblPrEx>
        <w:trPr>
          <w:trHeight w:val="888" w:hRule="atLeast"/>
        </w:trPr>
        <w:tc>
          <w:tcPr>
            <w:tcW w:w="1096"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kern w:val="0"/>
                <w:sz w:val="22"/>
                <w:szCs w:val="22"/>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kern w:val="0"/>
                <w:sz w:val="22"/>
                <w:szCs w:val="22"/>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kern w:val="0"/>
                <w:sz w:val="22"/>
                <w:szCs w:val="22"/>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kern w:val="0"/>
                <w:sz w:val="22"/>
                <w:szCs w:val="22"/>
              </w:rPr>
            </w:pPr>
          </w:p>
        </w:tc>
        <w:tc>
          <w:tcPr>
            <w:tcW w:w="9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kern w:val="0"/>
                <w:sz w:val="22"/>
                <w:szCs w:val="22"/>
              </w:rPr>
            </w:pPr>
          </w:p>
        </w:tc>
        <w:tc>
          <w:tcPr>
            <w:tcW w:w="22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left"/>
              <w:textAlignment w:val="center"/>
              <w:rPr>
                <w:rFonts w:ascii="仿宋_GB2312" w:hAnsi="宋体" w:eastAsia="仿宋_GB2312" w:cs="仿宋_GB2312"/>
                <w:color w:val="auto"/>
                <w:kern w:val="0"/>
                <w:sz w:val="22"/>
                <w:szCs w:val="22"/>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kern w:val="0"/>
                <w:sz w:val="22"/>
                <w:szCs w:val="22"/>
              </w:rPr>
            </w:pP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400" w:lineRule="exact"/>
              <w:jc w:val="center"/>
              <w:textAlignment w:val="center"/>
              <w:rPr>
                <w:rFonts w:ascii="仿宋_GB2312" w:hAnsi="宋体" w:eastAsia="仿宋_GB2312" w:cs="仿宋_GB2312"/>
                <w:color w:val="auto"/>
                <w:kern w:val="0"/>
                <w:sz w:val="22"/>
                <w:szCs w:val="22"/>
              </w:rPr>
            </w:pPr>
          </w:p>
        </w:tc>
        <w:tc>
          <w:tcPr>
            <w:tcW w:w="661" w:type="dxa"/>
            <w:tcBorders>
              <w:top w:val="single" w:color="000000" w:sz="4" w:space="0"/>
              <w:left w:val="single" w:color="000000" w:sz="4" w:space="0"/>
              <w:bottom w:val="single" w:color="auto" w:sz="4" w:space="0"/>
              <w:right w:val="single" w:color="000000" w:sz="8" w:space="0"/>
            </w:tcBorders>
            <w:shd w:val="clear" w:color="auto" w:fill="auto"/>
            <w:tcMar>
              <w:top w:w="15" w:type="dxa"/>
              <w:left w:w="15" w:type="dxa"/>
              <w:right w:w="15" w:type="dxa"/>
            </w:tcMar>
            <w:vAlign w:val="center"/>
          </w:tcPr>
          <w:p>
            <w:pPr>
              <w:spacing w:line="400" w:lineRule="exact"/>
              <w:jc w:val="center"/>
              <w:rPr>
                <w:rFonts w:ascii="仿宋_GB2312" w:hAnsi="宋体" w:eastAsia="仿宋_GB2312" w:cs="仿宋_GB2312"/>
                <w:color w:val="auto"/>
                <w:sz w:val="22"/>
                <w:szCs w:val="22"/>
              </w:rPr>
            </w:pPr>
          </w:p>
        </w:tc>
      </w:tr>
      <w:tr>
        <w:tblPrEx>
          <w:tblCellMar>
            <w:top w:w="0" w:type="dxa"/>
            <w:left w:w="0" w:type="dxa"/>
            <w:bottom w:w="0" w:type="dxa"/>
            <w:right w:w="0" w:type="dxa"/>
          </w:tblCellMar>
        </w:tblPrEx>
        <w:trPr>
          <w:trHeight w:val="1647" w:hRule="atLeast"/>
        </w:trPr>
        <w:tc>
          <w:tcPr>
            <w:tcW w:w="10056"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left"/>
              <w:textAlignment w:val="center"/>
              <w:outlineLvl w:val="9"/>
              <w:rPr>
                <w:rFonts w:ascii="仿宋_GB2312" w:hAnsi="宋体" w:eastAsia="仿宋_GB2312"/>
                <w:color w:val="auto"/>
                <w:sz w:val="28"/>
                <w:szCs w:val="28"/>
              </w:rPr>
            </w:pPr>
            <w:r>
              <w:rPr>
                <w:rFonts w:hint="eastAsia" w:ascii="仿宋_GB2312" w:hAnsi="宋体" w:eastAsia="仿宋_GB2312"/>
                <w:color w:val="auto"/>
                <w:kern w:val="0"/>
                <w:sz w:val="24"/>
                <w:szCs w:val="24"/>
              </w:rPr>
              <w:t>说明：</w:t>
            </w:r>
            <w:r>
              <w:rPr>
                <w:rFonts w:hint="eastAsia" w:ascii="仿宋_GB2312" w:hAnsi="宋体" w:eastAsia="仿宋_GB2312"/>
                <w:color w:val="auto"/>
                <w:kern w:val="0"/>
                <w:sz w:val="24"/>
                <w:szCs w:val="24"/>
              </w:rPr>
              <w:br w:type="textWrapping"/>
            </w:r>
            <w:r>
              <w:rPr>
                <w:rFonts w:hint="eastAsia" w:ascii="仿宋_GB2312" w:hAnsi="宋体" w:eastAsia="仿宋_GB2312"/>
                <w:color w:val="auto"/>
                <w:kern w:val="0"/>
                <w:sz w:val="24"/>
                <w:szCs w:val="24"/>
              </w:rPr>
              <w:t>1</w:t>
            </w:r>
            <w:r>
              <w:rPr>
                <w:rFonts w:hint="eastAsia" w:ascii="仿宋_GB2312" w:hAnsi="宋体" w:eastAsia="仿宋_GB2312"/>
                <w:color w:val="auto"/>
                <w:kern w:val="0"/>
                <w:sz w:val="24"/>
                <w:szCs w:val="24"/>
                <w:lang w:eastAsia="zh-CN"/>
              </w:rPr>
              <w:t>、</w:t>
            </w:r>
            <w:r>
              <w:rPr>
                <w:rFonts w:hint="eastAsia" w:ascii="仿宋_GB2312" w:hAnsi="宋体" w:eastAsia="仿宋_GB2312"/>
                <w:color w:val="auto"/>
                <w:kern w:val="0"/>
                <w:sz w:val="24"/>
                <w:szCs w:val="24"/>
              </w:rPr>
              <w:t>本表格及相关依据证明材料请</w:t>
            </w:r>
            <w:r>
              <w:rPr>
                <w:rFonts w:hint="eastAsia" w:ascii="仿宋_GB2312" w:hAnsi="宋体" w:eastAsia="仿宋_GB2312"/>
                <w:color w:val="auto"/>
                <w:kern w:val="0"/>
                <w:sz w:val="24"/>
                <w:szCs w:val="24"/>
                <w:lang w:eastAsia="zh-CN"/>
              </w:rPr>
              <w:t>各进驻部门单位</w:t>
            </w:r>
            <w:r>
              <w:rPr>
                <w:rFonts w:hint="eastAsia" w:ascii="仿宋_GB2312" w:hAnsi="宋体" w:eastAsia="仿宋_GB2312"/>
                <w:color w:val="auto"/>
                <w:kern w:val="0"/>
                <w:sz w:val="24"/>
                <w:szCs w:val="24"/>
              </w:rPr>
              <w:t>于每季度末报送</w:t>
            </w:r>
            <w:r>
              <w:rPr>
                <w:rFonts w:hint="eastAsia" w:ascii="仿宋_GB2312" w:hAnsi="宋体" w:eastAsia="仿宋_GB2312"/>
                <w:color w:val="auto"/>
                <w:kern w:val="0"/>
                <w:sz w:val="24"/>
                <w:szCs w:val="24"/>
                <w:lang w:eastAsia="zh-CN"/>
              </w:rPr>
              <w:t>政务服务中心</w:t>
            </w:r>
            <w:r>
              <w:rPr>
                <w:rFonts w:hint="eastAsia" w:ascii="仿宋_GB2312" w:hAnsi="宋体" w:eastAsia="仿宋_GB2312"/>
                <w:color w:val="auto"/>
                <w:kern w:val="0"/>
                <w:sz w:val="24"/>
                <w:szCs w:val="24"/>
              </w:rPr>
              <w:t>备案，作为季度平时考核及年终考核加减分重要依据。</w:t>
            </w:r>
            <w:r>
              <w:rPr>
                <w:rFonts w:hint="eastAsia" w:ascii="仿宋_GB2312" w:hAnsi="宋体" w:eastAsia="仿宋_GB2312"/>
                <w:color w:val="auto"/>
                <w:kern w:val="0"/>
                <w:sz w:val="24"/>
                <w:szCs w:val="24"/>
              </w:rPr>
              <w:br w:type="textWrapping"/>
            </w:r>
            <w:r>
              <w:rPr>
                <w:rFonts w:hint="eastAsia" w:ascii="仿宋_GB2312" w:hAnsi="宋体" w:eastAsia="仿宋_GB2312"/>
                <w:color w:val="auto"/>
                <w:kern w:val="0"/>
                <w:sz w:val="24"/>
                <w:szCs w:val="24"/>
              </w:rPr>
              <w:t>2</w:t>
            </w:r>
            <w:r>
              <w:rPr>
                <w:rFonts w:hint="eastAsia" w:ascii="仿宋_GB2312" w:hAnsi="宋体" w:eastAsia="仿宋_GB2312"/>
                <w:color w:val="auto"/>
                <w:kern w:val="0"/>
                <w:sz w:val="24"/>
                <w:szCs w:val="24"/>
                <w:lang w:eastAsia="zh-CN"/>
              </w:rPr>
              <w:t>、考核工作组负责</w:t>
            </w:r>
            <w:r>
              <w:rPr>
                <w:rFonts w:hint="eastAsia" w:ascii="仿宋_GB2312" w:hAnsi="宋体" w:eastAsia="仿宋_GB2312"/>
                <w:color w:val="auto"/>
                <w:kern w:val="0"/>
                <w:sz w:val="24"/>
                <w:szCs w:val="24"/>
              </w:rPr>
              <w:t>核实表扬</w:t>
            </w:r>
            <w:r>
              <w:rPr>
                <w:rFonts w:hint="eastAsia" w:ascii="仿宋_GB2312" w:hAnsi="宋体" w:eastAsia="仿宋_GB2312"/>
                <w:color w:val="auto"/>
                <w:kern w:val="0"/>
                <w:sz w:val="24"/>
                <w:szCs w:val="24"/>
                <w:lang w:eastAsia="zh-CN"/>
              </w:rPr>
              <w:t>、</w:t>
            </w:r>
            <w:r>
              <w:rPr>
                <w:rFonts w:hint="eastAsia" w:ascii="仿宋_GB2312" w:hAnsi="宋体" w:eastAsia="仿宋_GB2312"/>
                <w:color w:val="auto"/>
                <w:kern w:val="0"/>
                <w:sz w:val="24"/>
                <w:szCs w:val="24"/>
              </w:rPr>
              <w:t>投诉</w:t>
            </w:r>
            <w:r>
              <w:rPr>
                <w:rFonts w:hint="eastAsia" w:ascii="仿宋_GB2312" w:hAnsi="宋体" w:eastAsia="仿宋_GB2312"/>
                <w:color w:val="auto"/>
                <w:kern w:val="0"/>
                <w:sz w:val="24"/>
                <w:szCs w:val="24"/>
                <w:lang w:eastAsia="zh-CN"/>
              </w:rPr>
              <w:t>等相关</w:t>
            </w:r>
            <w:r>
              <w:rPr>
                <w:rFonts w:hint="eastAsia" w:ascii="仿宋_GB2312" w:hAnsi="宋体" w:eastAsia="仿宋_GB2312"/>
                <w:color w:val="auto"/>
                <w:kern w:val="0"/>
                <w:sz w:val="24"/>
                <w:szCs w:val="24"/>
              </w:rPr>
              <w:t>情况。</w:t>
            </w:r>
            <w:r>
              <w:rPr>
                <w:rFonts w:hint="eastAsia" w:ascii="仿宋_GB2312" w:hAnsi="宋体" w:eastAsia="仿宋_GB2312"/>
                <w:color w:val="auto"/>
                <w:kern w:val="0"/>
                <w:sz w:val="24"/>
                <w:szCs w:val="24"/>
              </w:rPr>
              <w:br w:type="textWrapping"/>
            </w:r>
            <w:r>
              <w:rPr>
                <w:rFonts w:hint="eastAsia" w:ascii="仿宋_GB2312" w:hAnsi="宋体" w:eastAsia="仿宋_GB2312"/>
                <w:color w:val="auto"/>
                <w:kern w:val="0"/>
                <w:sz w:val="24"/>
                <w:szCs w:val="24"/>
              </w:rPr>
              <w:t>3</w:t>
            </w:r>
            <w:r>
              <w:rPr>
                <w:rFonts w:hint="eastAsia" w:ascii="仿宋_GB2312" w:hAnsi="宋体" w:eastAsia="仿宋_GB2312"/>
                <w:color w:val="auto"/>
                <w:kern w:val="0"/>
                <w:sz w:val="24"/>
                <w:szCs w:val="24"/>
                <w:lang w:eastAsia="zh-CN"/>
              </w:rPr>
              <w:t>、</w:t>
            </w:r>
            <w:r>
              <w:rPr>
                <w:rFonts w:hint="eastAsia" w:ascii="仿宋_GB2312" w:hAnsi="宋体" w:eastAsia="仿宋_GB2312"/>
                <w:color w:val="auto"/>
                <w:kern w:val="0"/>
                <w:sz w:val="24"/>
                <w:szCs w:val="24"/>
              </w:rPr>
              <w:t>同一事件受到多次奖惩时取最高或最严重的一次记录。</w:t>
            </w: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ascii="仿宋_GB2312" w:hAnsi="楷体" w:eastAsia="仿宋_GB2312" w:cs="楷体"/>
          <w:color w:val="auto"/>
          <w:sz w:val="28"/>
          <w:szCs w:val="28"/>
        </w:rPr>
      </w:pPr>
    </w:p>
    <w:p>
      <w:pPr>
        <w:spacing w:line="540" w:lineRule="exact"/>
        <w:rPr>
          <w:rFonts w:hint="eastAsia" w:ascii="黑体" w:hAnsi="黑体" w:eastAsia="黑体" w:cs="黑体"/>
          <w:color w:val="auto"/>
          <w:kern w:val="0"/>
          <w:sz w:val="28"/>
          <w:szCs w:val="28"/>
          <w:lang w:val="en-US" w:eastAsia="zh-CN"/>
        </w:rPr>
      </w:pPr>
      <w:bookmarkStart w:id="0" w:name="_GoBack"/>
      <w:r>
        <w:rPr>
          <w:rFonts w:hint="eastAsia" w:ascii="黑体" w:hAnsi="黑体" w:eastAsia="黑体" w:cs="黑体"/>
          <w:color w:val="auto"/>
          <w:kern w:val="0"/>
          <w:sz w:val="28"/>
          <w:szCs w:val="28"/>
          <w:lang w:eastAsia="zh-CN"/>
        </w:rPr>
        <w:t>附件</w:t>
      </w:r>
      <w:r>
        <w:rPr>
          <w:rFonts w:hint="eastAsia" w:ascii="黑体" w:hAnsi="黑体" w:eastAsia="黑体" w:cs="黑体"/>
          <w:color w:val="auto"/>
          <w:kern w:val="0"/>
          <w:sz w:val="28"/>
          <w:szCs w:val="28"/>
          <w:lang w:val="en-US" w:eastAsia="zh-CN"/>
        </w:rPr>
        <w:t>5</w:t>
      </w:r>
    </w:p>
    <w:bookmarkEnd w:id="0"/>
    <w:p>
      <w:pPr>
        <w:spacing w:line="540" w:lineRule="exact"/>
        <w:jc w:val="center"/>
        <w:rPr>
          <w:rFonts w:hint="eastAsia" w:ascii="方正小标宋简体" w:hAnsi="方正小标宋简体" w:eastAsia="方正小标宋简体" w:cs="方正小标宋简体"/>
          <w:bCs/>
          <w:color w:val="auto"/>
          <w:sz w:val="44"/>
          <w:szCs w:val="44"/>
          <w:shd w:val="clear" w:color="auto" w:fill="FFFFFF"/>
          <w:lang w:val="en-US" w:eastAsia="zh-CN"/>
        </w:rPr>
      </w:pPr>
    </w:p>
    <w:p>
      <w:pPr>
        <w:spacing w:line="540" w:lineRule="exact"/>
        <w:jc w:val="center"/>
        <w:rPr>
          <w:rFonts w:hint="eastAsia" w:ascii="方正小标宋简体" w:hAnsi="方正小标宋简体" w:eastAsia="方正小标宋简体" w:cs="方正小标宋简体"/>
          <w:bCs/>
          <w:color w:val="auto"/>
          <w:sz w:val="44"/>
          <w:szCs w:val="44"/>
          <w:shd w:val="clear" w:color="auto" w:fill="FFFFFF"/>
          <w:lang w:val="en-US" w:eastAsia="zh-CN"/>
        </w:rPr>
      </w:pPr>
      <w:r>
        <w:rPr>
          <w:rFonts w:hint="eastAsia" w:ascii="方正小标宋简体" w:hAnsi="方正小标宋简体" w:eastAsia="方正小标宋简体" w:cs="方正小标宋简体"/>
          <w:bCs/>
          <w:color w:val="auto"/>
          <w:sz w:val="44"/>
          <w:szCs w:val="44"/>
          <w:shd w:val="clear" w:color="auto" w:fill="FFFFFF"/>
          <w:lang w:val="en-US" w:eastAsia="zh-CN"/>
        </w:rPr>
        <w:t>平时考核工作小组成员名单</w:t>
      </w:r>
    </w:p>
    <w:p>
      <w:pPr>
        <w:spacing w:line="540" w:lineRule="exact"/>
        <w:jc w:val="center"/>
        <w:rPr>
          <w:rFonts w:hint="eastAsia" w:ascii="方正小标宋简体" w:hAnsi="方正小标宋简体" w:eastAsia="方正小标宋简体" w:cs="方正小标宋简体"/>
          <w:bCs/>
          <w:color w:val="auto"/>
          <w:sz w:val="44"/>
          <w:szCs w:val="44"/>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为了加强市民中心进驻部门单位公务员平时考核工作组织领导，确保此项工作的落实到位，成立平时考核工作小组，组织实施平时考核工作，其成员如下：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      长：李伟（市行政审批服务局党组成员、副局长）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副 组 长：孔令志（市政务服务中心主任）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      员：任咏群、郑磊、庄强、刘文斌、孔令彬、徐寅、朱梅、董兴盛、李华庆、廉卫东、李莎、周楠、冯玉军、宋成国、魏宾、常福华、张敏、胡斌、马红梅、李青。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平时考核工作小组设在政务服务中心，具体负责平时考核的组织实施、日常监督及协调。</w:t>
      </w:r>
    </w:p>
    <w:p>
      <w:pPr>
        <w:spacing w:line="540" w:lineRule="exact"/>
        <w:rPr>
          <w:rFonts w:hint="eastAsia" w:ascii="仿宋_GB2312" w:hAnsi="方正黑体简体" w:eastAsia="仿宋_GB2312" w:cs="方正黑体简体"/>
          <w:color w:val="auto"/>
          <w:kern w:val="0"/>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ascii="仿宋_GB2312" w:hAnsi="楷体" w:eastAsia="仿宋_GB2312" w:cs="楷体"/>
          <w:color w:val="auto"/>
          <w:sz w:val="28"/>
          <w:szCs w:val="28"/>
        </w:rPr>
      </w:pPr>
    </w:p>
    <w:sectPr>
      <w:pgSz w:w="11906" w:h="16838"/>
      <w:pgMar w:top="2041" w:right="1474" w:bottom="1985" w:left="1588" w:header="851" w:footer="992" w:gutter="0"/>
      <w:pgNumType w:fmt="numberInDash"/>
      <w:cols w:space="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仿宋简体">
    <w:altName w:val="Arial Unicode MS"/>
    <w:panose1 w:val="02010601030101010101"/>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方正黑体简体">
    <w:altName w:val="Arial Unicode MS"/>
    <w:panose1 w:val="02010601030101010101"/>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eastAsia="宋体"/>
                              <w:sz w:val="18"/>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rPr>
                            <w:t>- 1 -</w:t>
                          </w:r>
                          <w:r>
                            <w:rPr>
                              <w:rFonts w:hint="eastAsia" w:ascii="宋体" w:hAnsi="宋体" w:eastAsia="宋体" w:cs="宋体"/>
                              <w:sz w:val="24"/>
                              <w:szCs w:val="24"/>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dhc8NMBAACsAwAADgAAAGRycy9lMm9Eb2MueG1srVPNjtMwEL4j8Q6W&#10;7zTZSItK1HQFqhYhIUBaeADXcRpL/tOM26QvAG/AiQt3nqvPwdhp2tVy2QMXZ+yZ+Wa+byaru9Ea&#10;dlCA2ruG3yxKzpSTvtVu1/BvX+9fLTnDKFwrjHeq4UeF/G798sVqCLWqfO9Nq4ARiMN6CA3vYwx1&#10;UaDslRW48EE5cnYerIh0hV3RghgI3ZqiKsvXxeChDeClQqTXzeTkZ0R4DqDvOi3Vxsu9VS5OqKCM&#10;iEQJex2Qr3O3Xadk/Nx1qCIzDSemMZ9UhOxtOov1StQ7EKHX8tyCeE4LTzhZoR0VvUBtRBRsD/of&#10;KKslePRdXEhvi4lIVoRY3JRPtHnoRVCZC0mN4SI6/j9Y+enwBZhuG15x5oSlgZ9+/jj9+nP6/Z1V&#10;SZ4hYE1RD4Hi4vjOj7Q08zvSY2I9dmDTl/gw8pO4x4u4aoxMpqRltVyW5JLkmy+EX1zTA2B8r7xl&#10;yWg40PSyqOLwEeMUOoekas7fa2PyBI1jQ8Pf3Fa3OeGRx+qoYMo1jqolOlPbyYrjdiRnMre+PRLF&#10;gXah4Y5WnzPzwZHUaW1mA2ZjOxv7AHrX571KPWF4u4/UV273CnsuTEPMhM8Ll7bk8T1HXX+y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OqXm5zwAAAAUBAAAPAAAAAAAAAAEAIAAAACIAAABkcnMv&#10;ZG93bnJldi54bWxQSwECFAAUAAAACACHTuJAqdhc8NMBAACsAwAADgAAAAAAAAABACAAAAAeAQAA&#10;ZHJzL2Uyb0RvYy54bWxQSwUGAAAAAAYABgBZAQAAYwUAAAAA&#10;">
              <v:fill on="f" focussize="0,0"/>
              <v:stroke on="f" joinstyle="miter"/>
              <v:imagedata o:title=""/>
              <o:lock v:ext="edit" aspectratio="f"/>
              <v:textbox inset="0mm,0mm,0mm,0mm" style="mso-fit-shape-to-text:t;">
                <w:txbxContent>
                  <w:p>
                    <w:pPr>
                      <w:snapToGrid w:val="0"/>
                      <w:rPr>
                        <w:rFonts w:hint="eastAsia" w:eastAsia="宋体"/>
                        <w:sz w:val="18"/>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rPr>
                      <w:t>- 1 -</w:t>
                    </w:r>
                    <w:r>
                      <w:rPr>
                        <w:rFonts w:hint="eastAsia" w:ascii="宋体" w:hAnsi="宋体" w:eastAsia="宋体" w:cs="宋体"/>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3YWFlNmFlZjQyYzFmNTJmMDk3MmU3ZTUyMDU0ZWUifQ=="/>
  </w:docVars>
  <w:rsids>
    <w:rsidRoot w:val="009A4F7A"/>
    <w:rsid w:val="00025698"/>
    <w:rsid w:val="000279DC"/>
    <w:rsid w:val="00040A22"/>
    <w:rsid w:val="00072D32"/>
    <w:rsid w:val="0007320D"/>
    <w:rsid w:val="000750FF"/>
    <w:rsid w:val="00075350"/>
    <w:rsid w:val="000A48DE"/>
    <w:rsid w:val="00106609"/>
    <w:rsid w:val="00116351"/>
    <w:rsid w:val="001C2417"/>
    <w:rsid w:val="001E694D"/>
    <w:rsid w:val="0020401A"/>
    <w:rsid w:val="0020763E"/>
    <w:rsid w:val="002318FF"/>
    <w:rsid w:val="002565F2"/>
    <w:rsid w:val="002A3515"/>
    <w:rsid w:val="002A754B"/>
    <w:rsid w:val="002B23C8"/>
    <w:rsid w:val="002F4FFB"/>
    <w:rsid w:val="00304CE4"/>
    <w:rsid w:val="003441DB"/>
    <w:rsid w:val="00356528"/>
    <w:rsid w:val="00390622"/>
    <w:rsid w:val="003D3214"/>
    <w:rsid w:val="004058B6"/>
    <w:rsid w:val="00414561"/>
    <w:rsid w:val="00423C77"/>
    <w:rsid w:val="00423E11"/>
    <w:rsid w:val="00424920"/>
    <w:rsid w:val="004443A6"/>
    <w:rsid w:val="00460278"/>
    <w:rsid w:val="00471191"/>
    <w:rsid w:val="0047276D"/>
    <w:rsid w:val="004867CD"/>
    <w:rsid w:val="004A631C"/>
    <w:rsid w:val="004D040B"/>
    <w:rsid w:val="005018B7"/>
    <w:rsid w:val="00512990"/>
    <w:rsid w:val="00514DC2"/>
    <w:rsid w:val="005205EB"/>
    <w:rsid w:val="00552D41"/>
    <w:rsid w:val="00553CFA"/>
    <w:rsid w:val="005742AF"/>
    <w:rsid w:val="00596CCB"/>
    <w:rsid w:val="005A73EF"/>
    <w:rsid w:val="005A770F"/>
    <w:rsid w:val="005B2DB3"/>
    <w:rsid w:val="005C0718"/>
    <w:rsid w:val="005C66B2"/>
    <w:rsid w:val="006021F9"/>
    <w:rsid w:val="00602331"/>
    <w:rsid w:val="006208D7"/>
    <w:rsid w:val="00623496"/>
    <w:rsid w:val="00625F08"/>
    <w:rsid w:val="00632ECC"/>
    <w:rsid w:val="0063655D"/>
    <w:rsid w:val="00647DBD"/>
    <w:rsid w:val="00664199"/>
    <w:rsid w:val="00706B13"/>
    <w:rsid w:val="007A7E6B"/>
    <w:rsid w:val="007C3C9B"/>
    <w:rsid w:val="007C52A0"/>
    <w:rsid w:val="007E15FA"/>
    <w:rsid w:val="007F1DC8"/>
    <w:rsid w:val="008424CA"/>
    <w:rsid w:val="00856873"/>
    <w:rsid w:val="0088575B"/>
    <w:rsid w:val="008875AC"/>
    <w:rsid w:val="00890B92"/>
    <w:rsid w:val="008D1218"/>
    <w:rsid w:val="0092778E"/>
    <w:rsid w:val="00941D7A"/>
    <w:rsid w:val="00951612"/>
    <w:rsid w:val="00975FFA"/>
    <w:rsid w:val="009A4F7A"/>
    <w:rsid w:val="009E5E4D"/>
    <w:rsid w:val="009E758D"/>
    <w:rsid w:val="009F2DF1"/>
    <w:rsid w:val="00A10E1B"/>
    <w:rsid w:val="00A137DC"/>
    <w:rsid w:val="00A355AB"/>
    <w:rsid w:val="00A42B33"/>
    <w:rsid w:val="00A5579F"/>
    <w:rsid w:val="00A770C9"/>
    <w:rsid w:val="00A95D7F"/>
    <w:rsid w:val="00AC51B9"/>
    <w:rsid w:val="00AC717A"/>
    <w:rsid w:val="00AD22D8"/>
    <w:rsid w:val="00AE39F2"/>
    <w:rsid w:val="00AE42D5"/>
    <w:rsid w:val="00B351BD"/>
    <w:rsid w:val="00B43C66"/>
    <w:rsid w:val="00B44CDF"/>
    <w:rsid w:val="00B45055"/>
    <w:rsid w:val="00B67F78"/>
    <w:rsid w:val="00B91F84"/>
    <w:rsid w:val="00BA7B70"/>
    <w:rsid w:val="00BD22F0"/>
    <w:rsid w:val="00BF27F2"/>
    <w:rsid w:val="00BF2CBA"/>
    <w:rsid w:val="00C03D65"/>
    <w:rsid w:val="00C4127C"/>
    <w:rsid w:val="00C47202"/>
    <w:rsid w:val="00C81CDF"/>
    <w:rsid w:val="00C90F59"/>
    <w:rsid w:val="00C93331"/>
    <w:rsid w:val="00CC3132"/>
    <w:rsid w:val="00CC5429"/>
    <w:rsid w:val="00CC6A02"/>
    <w:rsid w:val="00CD1ACB"/>
    <w:rsid w:val="00CD6340"/>
    <w:rsid w:val="00CD7362"/>
    <w:rsid w:val="00CE6C3B"/>
    <w:rsid w:val="00CE749F"/>
    <w:rsid w:val="00CF216B"/>
    <w:rsid w:val="00D141AE"/>
    <w:rsid w:val="00D4490B"/>
    <w:rsid w:val="00D64873"/>
    <w:rsid w:val="00D77E83"/>
    <w:rsid w:val="00D965C9"/>
    <w:rsid w:val="00DA6699"/>
    <w:rsid w:val="00DB11B5"/>
    <w:rsid w:val="00DD5445"/>
    <w:rsid w:val="00DE410B"/>
    <w:rsid w:val="00DE68AC"/>
    <w:rsid w:val="00E03F33"/>
    <w:rsid w:val="00E3333D"/>
    <w:rsid w:val="00E50CEA"/>
    <w:rsid w:val="00E625EE"/>
    <w:rsid w:val="00F07BE4"/>
    <w:rsid w:val="00F177C7"/>
    <w:rsid w:val="00F17DD0"/>
    <w:rsid w:val="00F52C2E"/>
    <w:rsid w:val="00F554A4"/>
    <w:rsid w:val="00F62FB2"/>
    <w:rsid w:val="00F8118A"/>
    <w:rsid w:val="00F950DB"/>
    <w:rsid w:val="00FA3E9C"/>
    <w:rsid w:val="0EE66281"/>
    <w:rsid w:val="0FB75E0C"/>
    <w:rsid w:val="10A44F41"/>
    <w:rsid w:val="13E81630"/>
    <w:rsid w:val="1A9A6167"/>
    <w:rsid w:val="1EC72D3B"/>
    <w:rsid w:val="22F7798B"/>
    <w:rsid w:val="252B4748"/>
    <w:rsid w:val="25F179D8"/>
    <w:rsid w:val="2794224B"/>
    <w:rsid w:val="2F8C1091"/>
    <w:rsid w:val="310E03E3"/>
    <w:rsid w:val="32035669"/>
    <w:rsid w:val="32477E9A"/>
    <w:rsid w:val="39176111"/>
    <w:rsid w:val="3C52109E"/>
    <w:rsid w:val="3C592D72"/>
    <w:rsid w:val="3EF12B0B"/>
    <w:rsid w:val="3F814F15"/>
    <w:rsid w:val="45AA14E3"/>
    <w:rsid w:val="47EE4C62"/>
    <w:rsid w:val="495050C2"/>
    <w:rsid w:val="496D6BB2"/>
    <w:rsid w:val="4BA92251"/>
    <w:rsid w:val="4DC93D53"/>
    <w:rsid w:val="4E1F3CDE"/>
    <w:rsid w:val="4E207A7A"/>
    <w:rsid w:val="502E7BBE"/>
    <w:rsid w:val="50600ABA"/>
    <w:rsid w:val="526054F7"/>
    <w:rsid w:val="53E71E62"/>
    <w:rsid w:val="540E3079"/>
    <w:rsid w:val="547825CC"/>
    <w:rsid w:val="55A92ABB"/>
    <w:rsid w:val="5623777B"/>
    <w:rsid w:val="56BC6FBA"/>
    <w:rsid w:val="589F51D9"/>
    <w:rsid w:val="5B610993"/>
    <w:rsid w:val="5C9C0CD6"/>
    <w:rsid w:val="5CC63F53"/>
    <w:rsid w:val="5D865727"/>
    <w:rsid w:val="5DDC4621"/>
    <w:rsid w:val="5E0205C4"/>
    <w:rsid w:val="5E212FFE"/>
    <w:rsid w:val="5F01096D"/>
    <w:rsid w:val="60B0497A"/>
    <w:rsid w:val="60C25866"/>
    <w:rsid w:val="62205A68"/>
    <w:rsid w:val="62336909"/>
    <w:rsid w:val="62D32ED0"/>
    <w:rsid w:val="62E835BF"/>
    <w:rsid w:val="63ED43CD"/>
    <w:rsid w:val="64E16AD6"/>
    <w:rsid w:val="680E0D6D"/>
    <w:rsid w:val="68B5622C"/>
    <w:rsid w:val="69E73C83"/>
    <w:rsid w:val="6C600D8C"/>
    <w:rsid w:val="6D174460"/>
    <w:rsid w:val="6DDF3C97"/>
    <w:rsid w:val="6E4918D2"/>
    <w:rsid w:val="6F8F5FF3"/>
    <w:rsid w:val="70B012D5"/>
    <w:rsid w:val="75195492"/>
    <w:rsid w:val="77DF2103"/>
    <w:rsid w:val="781C30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3"/>
    <w:unhideWhenUsed/>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kern w:val="0"/>
      <w:sz w:val="24"/>
    </w:rPr>
  </w:style>
  <w:style w:type="character" w:customStyle="1" w:styleId="8">
    <w:name w:val="font31"/>
    <w:basedOn w:val="7"/>
    <w:qFormat/>
    <w:uiPriority w:val="0"/>
    <w:rPr>
      <w:rFonts w:hint="default" w:ascii="Times New Roman" w:hAnsi="Times New Roman" w:cs="Times New Roman"/>
      <w:color w:val="000000"/>
      <w:sz w:val="26"/>
      <w:szCs w:val="26"/>
      <w:u w:val="none"/>
    </w:rPr>
  </w:style>
  <w:style w:type="character" w:customStyle="1" w:styleId="9">
    <w:name w:val="font51"/>
    <w:basedOn w:val="7"/>
    <w:qFormat/>
    <w:uiPriority w:val="0"/>
    <w:rPr>
      <w:rFonts w:hint="eastAsia" w:ascii="宋体" w:hAnsi="宋体" w:eastAsia="宋体" w:cs="宋体"/>
      <w:color w:val="000000"/>
      <w:sz w:val="26"/>
      <w:szCs w:val="26"/>
      <w:u w:val="none"/>
    </w:rPr>
  </w:style>
  <w:style w:type="character" w:customStyle="1" w:styleId="10">
    <w:name w:val="font41"/>
    <w:basedOn w:val="7"/>
    <w:qFormat/>
    <w:uiPriority w:val="0"/>
    <w:rPr>
      <w:rFonts w:hint="default" w:ascii="方正小标宋简体" w:hAnsi="方正小标宋简体" w:eastAsia="方正小标宋简体" w:cs="方正小标宋简体"/>
      <w:color w:val="000000"/>
      <w:sz w:val="36"/>
      <w:szCs w:val="36"/>
      <w:u w:val="none"/>
    </w:rPr>
  </w:style>
  <w:style w:type="character" w:customStyle="1" w:styleId="11">
    <w:name w:val="font01"/>
    <w:basedOn w:val="7"/>
    <w:qFormat/>
    <w:uiPriority w:val="0"/>
    <w:rPr>
      <w:rFonts w:hint="default" w:ascii="方正小标宋简体" w:hAnsi="方正小标宋简体" w:eastAsia="方正小标宋简体" w:cs="方正小标宋简体"/>
      <w:color w:val="000000"/>
      <w:sz w:val="36"/>
      <w:szCs w:val="36"/>
      <w:u w:val="single"/>
    </w:rPr>
  </w:style>
  <w:style w:type="paragraph" w:customStyle="1" w:styleId="12">
    <w:name w:val="正文1"/>
    <w:qFormat/>
    <w:uiPriority w:val="0"/>
    <w:pPr>
      <w:jc w:val="both"/>
    </w:pPr>
    <w:rPr>
      <w:rFonts w:ascii="Calibri" w:hAnsi="Calibri" w:eastAsia="宋体" w:cs="Calibri"/>
      <w:kern w:val="2"/>
      <w:sz w:val="21"/>
      <w:szCs w:val="21"/>
      <w:lang w:val="en-US" w:eastAsia="zh-CN" w:bidi="ar-SA"/>
    </w:rPr>
  </w:style>
  <w:style w:type="character" w:customStyle="1" w:styleId="13">
    <w:name w:val="批注框文本 Char"/>
    <w:basedOn w:val="7"/>
    <w:link w:val="2"/>
    <w:semiHidden/>
    <w:qFormat/>
    <w:uiPriority w:val="0"/>
    <w:rPr>
      <w:rFonts w:cs="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6468</Words>
  <Characters>6681</Characters>
  <Lines>66</Lines>
  <Paragraphs>18</Paragraphs>
  <TotalTime>6</TotalTime>
  <ScaleCrop>false</ScaleCrop>
  <LinksUpToDate>false</LinksUpToDate>
  <CharactersWithSpaces>7035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2020-08-13T02:40:00Z</dcterms:created>
  <dc:creator>Administrator</dc:creator>
  <cp:lastModifiedBy>Malu</cp:lastModifiedBy>
  <cp:lastPrinted>2023-10-18T02:04:00Z</cp:lastPrinted>
  <dcterms:modified xsi:type="dcterms:W3CDTF">2023-11-23T02:36:46Z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6F77A5E45949405BB5C7A0255F0BC072</vt:lpwstr>
  </property>
</Properties>
</file>