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关于建立预约上门服务工作机制的通知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枣庄市民中心各进驻单位，市审批服务大厅各窗口，机关各科（室）、局属各单位：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仿宋_GB2312" w:eastAsia="仿宋_GB2312"/>
          <w:sz w:val="32"/>
          <w:szCs w:val="32"/>
          <w:lang w:val="en-US" w:eastAsia="zh-CN"/>
        </w:rPr>
        <w:t xml:space="preserve">为贯彻落实省委、省政府关于实施流程再造、推进“一窗受理·一次办好”改革的有关要求，进一步提升政务服务效能，营造更便利、更宽松、更优质的营商环境，根据省、市推进“放管服”改革工作精神，经研究，决定在市民中心建立预约上门服务工作机制。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在已开展的帮办代办服务基础上，进一步升级窗口功能，围绕便民、利民目标，从企业群众切身利益和需求出发，为其提供贴心、暖心、温馨服务，让服务对象不跑腿也能办好事。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二、服务范围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（一）预约上门服务从老弱病残等无法到窗口现场办理业务的特殊人群扩大到所有申请人，按照办事群众事先约定时间，为其提供上门服务。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二）预约上门服务可通过现场预约、电话预约等形式，提前两个工作日，将预约事项、办理时间、联系人及联系方式等情况提前告知办事窗口，提出预约上门服务申请，预约上门服务电话要在网上政务大厅进行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sz w:val="32"/>
          <w:szCs w:val="32"/>
          <w:lang w:val="en-US" w:eastAsia="zh-CN"/>
        </w:rPr>
      </w:pPr>
      <w:r>
        <w:rPr>
          <w:rFonts w:hint="eastAsia" w:ascii="黑体" w:hAnsi="黑体" w:eastAsia="黑体" w:cs="黑体"/>
          <w:sz w:val="32"/>
          <w:szCs w:val="32"/>
          <w:lang w:val="en-US" w:eastAsia="zh-CN"/>
        </w:rPr>
        <w:t>三、有关要求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（一）向窗口提出预约的，相关窗口必须做好</w:t>
      </w:r>
      <w:r>
        <w:rPr>
          <w:rFonts w:hint="eastAsia" w:ascii="仿宋_GB2312" w:hAnsi="仿宋_GB2312" w:eastAsia="仿宋_GB2312" w:cs="仿宋_GB2312"/>
          <w:bCs/>
          <w:sz w:val="32"/>
          <w:szCs w:val="32"/>
        </w:rPr>
        <w:t>登记台账</w:t>
      </w:r>
      <w:r>
        <w:rPr>
          <w:rFonts w:hint="eastAsia" w:ascii="仿宋_GB2312" w:eastAsia="仿宋_GB2312"/>
          <w:sz w:val="32"/>
          <w:szCs w:val="32"/>
          <w:lang w:val="en-US" w:eastAsia="zh-CN"/>
        </w:rPr>
        <w:t>，做到预约上门服务全程留痕；向综合审批协调科或政务服务中心提出预约的，由综合审批协调科或政务服务中心转相关窗口，由窗口做好准备并准时到岗。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（二）窗口接受预约上门服务时，应对预约对象的名称、预约时间、预约办理事项、预约方式等做好记录，并一次性告知预约对象所需准备的资料和上门服务的时间。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三）窗口服务人员要严格按照预约上门服务时间，做到准时到位；预约上门服务时，窗口服务人员要做到热情诚恳，认真负责，并按照服务承诺、办结时限、规定程序进行受理、办理，不得向服务对象收取法律法规规定收费以外的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（四）服务对象申请的预约上门服务项目涉及多个部门完成的，接受预约的窗口应</w:t>
      </w:r>
      <w:r>
        <w:rPr>
          <w:rFonts w:hint="eastAsia" w:ascii="仿宋_GB2312" w:hAnsi="仿宋_GB2312" w:eastAsia="仿宋_GB2312" w:cs="仿宋_GB2312"/>
          <w:bCs/>
          <w:sz w:val="32"/>
          <w:szCs w:val="32"/>
        </w:rPr>
        <w:t>做好</w:t>
      </w:r>
      <w:r>
        <w:rPr>
          <w:rFonts w:hint="eastAsia" w:ascii="仿宋_GB2312" w:eastAsia="仿宋_GB2312"/>
          <w:sz w:val="32"/>
          <w:szCs w:val="32"/>
          <w:lang w:val="en-US" w:eastAsia="zh-CN"/>
        </w:rPr>
        <w:t>相应记录</w:t>
      </w:r>
      <w:r>
        <w:rPr>
          <w:rFonts w:hint="eastAsia" w:ascii="仿宋_GB2312" w:hAnsi="仿宋_GB2312" w:eastAsia="仿宋_GB2312" w:cs="仿宋_GB2312"/>
          <w:bCs/>
          <w:sz w:val="32"/>
          <w:szCs w:val="32"/>
        </w:rPr>
        <w:t>，</w:t>
      </w:r>
      <w:r>
        <w:rPr>
          <w:rFonts w:hint="eastAsia" w:ascii="仿宋_GB2312" w:eastAsia="仿宋_GB2312"/>
          <w:sz w:val="32"/>
          <w:szCs w:val="32"/>
          <w:lang w:val="en-US" w:eastAsia="zh-CN"/>
        </w:rPr>
        <w:t>报综合审批协调科或政务服务中心负责人，以便及时安排相关窗口共同协调解决。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（五）对预约上门的服务不得无故取消或推迟，如遇特殊情况需要推迟或变更预约的，须向服务对象说明情况。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（六）对于有约不诺者或在服务中违反有关规定的，综合审批协调科或政务服务中心将提出批评教育，书面函告窗口单位，并责成采取相应补救措施；造成不良后果者，视其情节按有关规定严肃处理。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枣庄市行政审批服务局</w:t>
      </w: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jc w:val="both"/>
        <w:textAlignment w:val="auto"/>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2020年5月25日</w:t>
      </w:r>
    </w:p>
    <w:sectPr>
      <w:footerReference r:id="rId3" w:type="default"/>
      <w:pgSz w:w="11906" w:h="16838"/>
      <w:pgMar w:top="1985" w:right="1701" w:bottom="1701" w:left="1701" w:header="851" w:footer="1276"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3A027E6E"/>
    <w:rsid w:val="0081106E"/>
    <w:rsid w:val="03B25CBE"/>
    <w:rsid w:val="054C285A"/>
    <w:rsid w:val="0AFA6AA5"/>
    <w:rsid w:val="16CC0968"/>
    <w:rsid w:val="18CE3596"/>
    <w:rsid w:val="1D070C8B"/>
    <w:rsid w:val="26F94931"/>
    <w:rsid w:val="2A7A2BE8"/>
    <w:rsid w:val="35026CAA"/>
    <w:rsid w:val="365617EE"/>
    <w:rsid w:val="38AD2A64"/>
    <w:rsid w:val="3A027E6E"/>
    <w:rsid w:val="3A3A64D3"/>
    <w:rsid w:val="3C7561F6"/>
    <w:rsid w:val="3F7D6503"/>
    <w:rsid w:val="42B2086B"/>
    <w:rsid w:val="43323D9B"/>
    <w:rsid w:val="4B2556E7"/>
    <w:rsid w:val="4C7456A1"/>
    <w:rsid w:val="4E5B5403"/>
    <w:rsid w:val="506B087D"/>
    <w:rsid w:val="5434369C"/>
    <w:rsid w:val="58B604AE"/>
    <w:rsid w:val="59462928"/>
    <w:rsid w:val="5E357092"/>
    <w:rsid w:val="62832BE7"/>
    <w:rsid w:val="64E00B3F"/>
    <w:rsid w:val="67CA3D36"/>
    <w:rsid w:val="683D736F"/>
    <w:rsid w:val="69996568"/>
    <w:rsid w:val="6B5603B8"/>
    <w:rsid w:val="6C563307"/>
    <w:rsid w:val="6E244EA7"/>
    <w:rsid w:val="7372142A"/>
    <w:rsid w:val="76EF3331"/>
    <w:rsid w:val="7C8D0469"/>
    <w:rsid w:val="7EF0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2019-11-18T01:20:00Z</dcterms:created>
  <dc:creator>菜青虫</dc:creator>
  <cp:lastModifiedBy>Malu</cp:lastModifiedBy>
  <cp:lastPrinted>2019-11-19T02:00:00Z</cp:lastPrinted>
  <dcterms:modified xsi:type="dcterms:W3CDTF">2023-11-22T13:35:56Z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BED3F1AB8C98400AB3D86089D093EF55_12</vt:lpwstr>
  </property>
</Properties>
</file>