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1807" w:firstLineChars="500"/>
        <w:jc w:val="both"/>
        <w:textAlignment w:val="auto"/>
        <w:rPr>
          <w:rFonts w:ascii="宋体" w:hAnsi="宋体"/>
          <w:b/>
          <w:sz w:val="36"/>
          <w:szCs w:val="36"/>
        </w:rPr>
      </w:pPr>
      <w:r>
        <w:rPr>
          <w:rFonts w:hint="eastAsia" w:ascii="宋体" w:hAnsi="宋体"/>
          <w:b/>
          <w:sz w:val="36"/>
          <w:szCs w:val="36"/>
        </w:rPr>
        <w:t>枣庄市</w:t>
      </w:r>
      <w:r>
        <w:rPr>
          <w:rFonts w:ascii="宋体" w:hAnsi="宋体"/>
          <w:b/>
          <w:sz w:val="36"/>
          <w:szCs w:val="36"/>
        </w:rPr>
        <w:t>医疗器械网络销售信息表</w:t>
      </w: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p>
    <w:p>
      <w:pPr>
        <w:keepNext w:val="0"/>
        <w:keepLines w:val="0"/>
        <w:pageBreakBefore w:val="0"/>
        <w:widowControl/>
        <w:kinsoku/>
        <w:wordWrap/>
        <w:overflowPunct/>
        <w:topLinePunct w:val="0"/>
        <w:autoSpaceDE/>
        <w:autoSpaceDN/>
        <w:bidi w:val="0"/>
        <w:adjustRightInd/>
        <w:snapToGrid/>
        <w:spacing w:line="320" w:lineRule="exact"/>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备案时间：202</w:t>
      </w:r>
      <w:r>
        <w:rPr>
          <w:rFonts w:hint="eastAsia" w:ascii="宋体" w:hAnsi="宋体" w:cs="宋体"/>
          <w:sz w:val="28"/>
          <w:szCs w:val="28"/>
          <w:lang w:val="en-US" w:eastAsia="zh-CN"/>
        </w:rPr>
        <w:t>4</w:t>
      </w:r>
      <w:r>
        <w:rPr>
          <w:rFonts w:hint="eastAsia" w:ascii="宋体" w:hAnsi="宋体" w:eastAsia="宋体" w:cs="宋体"/>
          <w:sz w:val="28"/>
          <w:szCs w:val="28"/>
          <w:lang w:val="en-US" w:eastAsia="zh-CN"/>
        </w:rPr>
        <w:t>年</w:t>
      </w:r>
      <w:r>
        <w:rPr>
          <w:rFonts w:hint="eastAsia" w:ascii="宋体" w:hAnsi="宋体" w:cs="宋体"/>
          <w:sz w:val="28"/>
          <w:szCs w:val="28"/>
          <w:lang w:val="en-US" w:eastAsia="zh-CN"/>
        </w:rPr>
        <w:t>8</w:t>
      </w:r>
      <w:r>
        <w:rPr>
          <w:rFonts w:hint="eastAsia" w:ascii="宋体" w:hAnsi="宋体" w:eastAsia="宋体" w:cs="宋体"/>
          <w:sz w:val="28"/>
          <w:szCs w:val="28"/>
          <w:lang w:val="en-US" w:eastAsia="zh-CN"/>
        </w:rPr>
        <w:t>月</w:t>
      </w:r>
      <w:r>
        <w:rPr>
          <w:rFonts w:hint="eastAsia" w:ascii="宋体" w:hAnsi="宋体" w:cs="宋体"/>
          <w:sz w:val="28"/>
          <w:szCs w:val="28"/>
          <w:lang w:val="en-US" w:eastAsia="zh-CN"/>
        </w:rPr>
        <w:t>29</w:t>
      </w:r>
      <w:r>
        <w:rPr>
          <w:rFonts w:hint="eastAsia" w:ascii="宋体" w:hAnsi="宋体" w:eastAsia="宋体" w:cs="宋体"/>
          <w:sz w:val="28"/>
          <w:szCs w:val="28"/>
          <w:lang w:val="en-US" w:eastAsia="zh-CN"/>
        </w:rPr>
        <w:t>日</w:t>
      </w:r>
    </w:p>
    <w:tbl>
      <w:tblPr>
        <w:tblStyle w:val="5"/>
        <w:tblW w:w="9745" w:type="dxa"/>
        <w:jc w:val="center"/>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Layout w:type="fixed"/>
        <w:tblCellMar>
          <w:top w:w="0" w:type="dxa"/>
          <w:left w:w="108" w:type="dxa"/>
          <w:bottom w:w="0" w:type="dxa"/>
          <w:right w:w="108" w:type="dxa"/>
        </w:tblCellMar>
      </w:tblPr>
      <w:tblGrid>
        <w:gridCol w:w="1226"/>
        <w:gridCol w:w="2895"/>
        <w:gridCol w:w="5624"/>
      </w:tblGrid>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226"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r>
              <w:rPr>
                <w:rFonts w:hint="eastAsia" w:ascii="宋体" w:hAnsi="宋体" w:eastAsia="宋体" w:cs="宋体"/>
                <w:b/>
                <w:color w:val="000000"/>
                <w:kern w:val="0"/>
                <w:sz w:val="24"/>
                <w:szCs w:val="24"/>
              </w:rPr>
              <w:t>网络销售类型</w:t>
            </w:r>
          </w:p>
        </w:tc>
        <w:tc>
          <w:tcPr>
            <w:tcW w:w="8519" w:type="dxa"/>
            <w:gridSpan w:val="2"/>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sz w:val="24"/>
                <w:szCs w:val="24"/>
              </w:rPr>
              <w:t>入驻类</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26" w:type="dxa"/>
            <w:vMerge w:val="restart"/>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  体</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信  息</w:t>
            </w:r>
          </w:p>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企业名称</w:t>
            </w:r>
          </w:p>
        </w:tc>
        <w:tc>
          <w:tcPr>
            <w:tcW w:w="5624"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val="en-US" w:eastAsia="zh-CN"/>
              </w:rPr>
            </w:pPr>
            <w:r>
              <w:rPr>
                <w:rFonts w:hint="eastAsia"/>
                <w:sz w:val="24"/>
                <w:szCs w:val="24"/>
              </w:rPr>
              <w:t>滕州格莱医疗器械有限公司</w:t>
            </w:r>
            <w:bookmarkStart w:id="0" w:name="_GoBack"/>
            <w:bookmarkEnd w:id="0"/>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住  所</w:t>
            </w:r>
          </w:p>
        </w:tc>
        <w:tc>
          <w:tcPr>
            <w:tcW w:w="5624"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000000"/>
                <w:kern w:val="0"/>
                <w:sz w:val="24"/>
                <w:szCs w:val="24"/>
                <w:lang w:val="en-US" w:eastAsia="zh-CN"/>
              </w:rPr>
            </w:pPr>
            <w:r>
              <w:rPr>
                <w:rFonts w:hint="eastAsia"/>
              </w:rPr>
              <w:t>山东省枣庄市滕州市荆河街道善国中路西侧杏坛中路南侧九州清晏小区11号楼315铺</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经营场所</w:t>
            </w:r>
          </w:p>
        </w:tc>
        <w:tc>
          <w:tcPr>
            <w:tcW w:w="5624"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lang w:eastAsia="zh-CN"/>
              </w:rPr>
            </w:pPr>
            <w:r>
              <w:rPr>
                <w:rFonts w:hint="eastAsia"/>
              </w:rPr>
              <w:t>山东省枣庄市滕州市荆河街道善国中路西侧杏坛中路南侧九州清晏小区11号楼315铺</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库房地址</w:t>
            </w:r>
          </w:p>
        </w:tc>
        <w:tc>
          <w:tcPr>
            <w:tcW w:w="5624"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05" w:firstLineChars="50"/>
              <w:jc w:val="center"/>
              <w:textAlignment w:val="auto"/>
              <w:rPr>
                <w:rFonts w:hint="default" w:ascii="宋体" w:hAnsi="宋体" w:eastAsia="宋体" w:cs="宋体"/>
                <w:color w:val="000000"/>
                <w:kern w:val="0"/>
                <w:sz w:val="24"/>
                <w:szCs w:val="24"/>
                <w:lang w:val="en-US" w:eastAsia="zh-CN"/>
              </w:rPr>
            </w:pPr>
            <w:r>
              <w:rPr>
                <w:rFonts w:hint="eastAsia"/>
              </w:rPr>
              <w:t>山东省枣庄市滕州市荆河街道善国中路西侧杏坛中路南侧九州清晏小区11号楼315铺</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主体业态</w:t>
            </w:r>
          </w:p>
        </w:tc>
        <w:tc>
          <w:tcPr>
            <w:tcW w:w="5624"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eastAsia="zh-CN"/>
              </w:rPr>
            </w:pPr>
            <w:r>
              <w:rPr>
                <w:rFonts w:hint="eastAsia" w:ascii="宋体" w:hAnsi="宋体" w:eastAsia="宋体" w:cs="宋体"/>
                <w:sz w:val="24"/>
                <w:szCs w:val="24"/>
              </w:rPr>
              <w:t>医疗</w:t>
            </w:r>
            <w:r>
              <w:rPr>
                <w:rFonts w:hint="eastAsia" w:ascii="宋体" w:hAnsi="宋体" w:cs="宋体"/>
                <w:sz w:val="24"/>
                <w:szCs w:val="24"/>
                <w:lang w:eastAsia="zh-CN"/>
              </w:rPr>
              <w:t>器械零售</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医疗器械</w:t>
            </w:r>
          </w:p>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color w:val="000000"/>
                <w:kern w:val="0"/>
                <w:sz w:val="24"/>
                <w:szCs w:val="24"/>
              </w:rPr>
              <w:t>经营备案凭证编号</w:t>
            </w:r>
          </w:p>
        </w:tc>
        <w:tc>
          <w:tcPr>
            <w:tcW w:w="5624" w:type="dxa"/>
            <w:tcBorders>
              <w:top w:val="single" w:color="auto" w:sz="4" w:space="0"/>
              <w:left w:val="single" w:color="auto" w:sz="4" w:space="0"/>
              <w:bottom w:val="single" w:color="auto" w:sz="4"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sz w:val="24"/>
                <w:szCs w:val="24"/>
              </w:rPr>
              <w:t>鲁枣药监械经营备20240246号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2200" w:hRule="atLeast"/>
          <w:jc w:val="center"/>
        </w:trPr>
        <w:tc>
          <w:tcPr>
            <w:tcW w:w="1226" w:type="dxa"/>
            <w:vMerge w:val="continue"/>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color w:val="000000"/>
                <w:kern w:val="0"/>
                <w:sz w:val="24"/>
                <w:szCs w:val="24"/>
              </w:rPr>
            </w:pPr>
          </w:p>
        </w:tc>
        <w:tc>
          <w:tcPr>
            <w:tcW w:w="28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hAnsi="宋体" w:eastAsia="宋体" w:cs="宋体"/>
                <w:b/>
                <w:color w:val="000000"/>
                <w:kern w:val="0"/>
                <w:sz w:val="24"/>
                <w:szCs w:val="24"/>
              </w:rPr>
            </w:pPr>
            <w:r>
              <w:rPr>
                <w:rFonts w:hint="eastAsia" w:ascii="宋体" w:hAnsi="宋体" w:eastAsia="宋体" w:cs="宋体"/>
                <w:b/>
                <w:kern w:val="0"/>
                <w:sz w:val="24"/>
                <w:szCs w:val="24"/>
              </w:rPr>
              <w:t>经营范围</w:t>
            </w:r>
          </w:p>
        </w:tc>
        <w:tc>
          <w:tcPr>
            <w:tcW w:w="5624" w:type="dxa"/>
            <w:tcBorders>
              <w:top w:val="single" w:color="auto" w:sz="4" w:space="0"/>
              <w:left w:val="single" w:color="auto" w:sz="4" w:space="0"/>
              <w:bottom w:val="single" w:color="auto" w:sz="4" w:space="0"/>
              <w:right w:val="single" w:color="000000" w:sz="8" w:space="0"/>
            </w:tcBorders>
            <w:vAlign w:val="top"/>
          </w:tcPr>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6801；6802；6803；6804；6805；6806；6807；6808；6809；6810；6812；6813；6815；6816；6820；6821；6822（6822-1除外）；6823；6824；6825；6826；6827；6828；6830；6831；6832；6833；6834；6840临床检验分析仪器（体外诊断试剂除外）；6840诊断试剂（诊断试剂不需低温冷藏运输贮存）；6841；6845；6854；6855；6856；6857；6858；6863；6864；6865；6866；6870※※</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rPr>
            </w:pPr>
            <w:r>
              <w:rPr>
                <w:rFonts w:hint="eastAsia" w:ascii="宋体" w:hAnsi="宋体" w:eastAsia="宋体" w:cs="宋体"/>
                <w:sz w:val="24"/>
                <w:szCs w:val="24"/>
              </w:rPr>
              <w:t>Ⅱ类：01，02，03（03-13除外），04，05，06，07，08，09，10，11，14，15，16（16-06、16-07除外），17（17-08除外），18（18-06除外），19（19-01-07除外），20，21，22※※</w:t>
            </w:r>
          </w:p>
          <w:p>
            <w:pPr>
              <w:keepNext w:val="0"/>
              <w:keepLines w:val="0"/>
              <w:pageBreakBefore w:val="0"/>
              <w:widowControl/>
              <w:kinsoku/>
              <w:wordWrap/>
              <w:overflowPunct/>
              <w:topLinePunct w:val="0"/>
              <w:autoSpaceDE/>
              <w:autoSpaceDN/>
              <w:bidi w:val="0"/>
              <w:adjustRightInd/>
              <w:snapToGrid/>
              <w:spacing w:line="320" w:lineRule="exact"/>
              <w:jc w:val="left"/>
              <w:textAlignment w:val="auto"/>
              <w:rPr>
                <w:rFonts w:hint="eastAsia" w:ascii="宋体" w:hAnsi="宋体" w:eastAsia="宋体" w:cs="宋体"/>
                <w:sz w:val="24"/>
                <w:szCs w:val="24"/>
                <w:lang w:eastAsia="zh-CN"/>
              </w:rPr>
            </w:pP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226" w:type="dxa"/>
            <w:vMerge w:val="restart"/>
            <w:tcBorders>
              <w:top w:val="single" w:color="auto" w:sz="8" w:space="0"/>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入驻医</w:t>
            </w:r>
            <w:r>
              <w:rPr>
                <w:rFonts w:hint="eastAsia" w:ascii="宋体" w:hAnsi="宋体" w:eastAsia="宋体" w:cs="宋体"/>
                <w:b/>
                <w:bCs/>
                <w:color w:val="000000"/>
                <w:kern w:val="0"/>
                <w:sz w:val="24"/>
                <w:szCs w:val="24"/>
                <w:lang w:val="en-US" w:eastAsia="zh-CN"/>
              </w:rPr>
              <w:t xml:space="preserve"> </w:t>
            </w:r>
            <w:r>
              <w:rPr>
                <w:rFonts w:hint="eastAsia" w:ascii="宋体" w:hAnsi="宋体" w:eastAsia="宋体" w:cs="宋体"/>
                <w:b/>
                <w:bCs/>
                <w:color w:val="000000"/>
                <w:kern w:val="0"/>
                <w:sz w:val="24"/>
                <w:szCs w:val="24"/>
              </w:rPr>
              <w:t>络交易服务第三方平台信息</w:t>
            </w: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医疗器械网络交易服务第三方平台名称</w:t>
            </w:r>
          </w:p>
        </w:tc>
        <w:tc>
          <w:tcPr>
            <w:tcW w:w="562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医疗器械网络交易服务第三方平台</w:t>
            </w:r>
          </w:p>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color w:val="000000"/>
                <w:kern w:val="0"/>
                <w:sz w:val="24"/>
                <w:szCs w:val="24"/>
              </w:rPr>
            </w:pPr>
            <w:r>
              <w:rPr>
                <w:rFonts w:hint="eastAsia" w:ascii="宋体" w:hAnsi="宋体" w:eastAsia="宋体" w:cs="宋体"/>
                <w:b/>
                <w:bCs/>
                <w:color w:val="000000"/>
                <w:kern w:val="0"/>
                <w:sz w:val="24"/>
                <w:szCs w:val="24"/>
              </w:rPr>
              <w:t>备案凭证编号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lang w:eastAsia="zh-CN"/>
              </w:rPr>
            </w:pPr>
            <w:r>
              <w:rPr>
                <w:rFonts w:hint="eastAsia" w:ascii="宋体" w:hAnsi="宋体" w:eastAsia="宋体" w:cs="宋体"/>
                <w:sz w:val="24"/>
                <w:szCs w:val="24"/>
              </w:rPr>
              <w:t>杭州阿里巴巴广告有限公司</w:t>
            </w:r>
          </w:p>
        </w:tc>
        <w:tc>
          <w:tcPr>
            <w:tcW w:w="562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(浙)网械平台备字[2018]第 00001号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上海寻梦信息技术有限公司</w:t>
            </w:r>
          </w:p>
        </w:tc>
        <w:tc>
          <w:tcPr>
            <w:tcW w:w="562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成都快购科技有限公司</w:t>
            </w:r>
          </w:p>
        </w:tc>
        <w:tc>
          <w:tcPr>
            <w:tcW w:w="562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cs="宋体"/>
                <w:sz w:val="24"/>
                <w:szCs w:val="24"/>
                <w:lang w:eastAsia="zh-CN"/>
              </w:rPr>
              <w:t>（川）</w:t>
            </w:r>
            <w:r>
              <w:rPr>
                <w:rFonts w:hint="eastAsia" w:ascii="宋体" w:hAnsi="宋体" w:eastAsia="宋体" w:cs="宋体"/>
                <w:sz w:val="24"/>
                <w:szCs w:val="24"/>
              </w:rPr>
              <w:t>网械平台备字〔2021〕第00002号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上海拉扎斯信息科技有限公司</w:t>
            </w:r>
          </w:p>
        </w:tc>
        <w:tc>
          <w:tcPr>
            <w:tcW w:w="562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 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浙江淘宝网络有限公司</w:t>
            </w:r>
          </w:p>
        </w:tc>
        <w:tc>
          <w:tcPr>
            <w:tcW w:w="562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(浙)网械平台备字[2018]第00004号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行吟信息科技（上海）有限公司</w:t>
            </w:r>
          </w:p>
        </w:tc>
        <w:tc>
          <w:tcPr>
            <w:tcW w:w="562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（沪）网械平台备字[2019]第00006号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北京京东叁佰陆拾度电子商务有限公司</w:t>
            </w:r>
          </w:p>
        </w:tc>
        <w:tc>
          <w:tcPr>
            <w:tcW w:w="562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（京）网械平台备字[2018]第00003号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6" w:type="dxa"/>
            <w:vMerge w:val="restart"/>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北京京东弘元信息技术有限公司</w:t>
            </w:r>
          </w:p>
        </w:tc>
        <w:tc>
          <w:tcPr>
            <w:tcW w:w="562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(京)网械平台备字(2024)第00002号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上海京东到家友恒电商信息技术有限公司</w:t>
            </w:r>
          </w:p>
        </w:tc>
        <w:tc>
          <w:tcPr>
            <w:tcW w:w="562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(沪)网械平台备字[2018]第00002号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上海格物致品网络科技有限公司</w:t>
            </w:r>
          </w:p>
        </w:tc>
        <w:tc>
          <w:tcPr>
            <w:tcW w:w="562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(沪)网械平台备字[2022]第00002号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广州唯品会电子商务有限公司</w:t>
            </w:r>
          </w:p>
        </w:tc>
        <w:tc>
          <w:tcPr>
            <w:tcW w:w="562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(粤)网械平台备字[2019]第00001号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浙江天猫网络有限公司</w:t>
            </w:r>
          </w:p>
        </w:tc>
        <w:tc>
          <w:tcPr>
            <w:tcW w:w="562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(浙)网械平台备字[2018]第 00002号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cs="宋体"/>
                <w:sz w:val="24"/>
                <w:szCs w:val="24"/>
                <w:lang w:eastAsia="zh-CN"/>
              </w:rPr>
              <w:t>北京中联边缘科技发展有限公司</w:t>
            </w:r>
          </w:p>
        </w:tc>
        <w:tc>
          <w:tcPr>
            <w:tcW w:w="562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(京)网械平台备字(2020)第00001号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cs="宋体"/>
                <w:sz w:val="24"/>
                <w:szCs w:val="24"/>
                <w:lang w:eastAsia="zh-CN"/>
              </w:rPr>
            </w:pPr>
            <w:r>
              <w:rPr>
                <w:rFonts w:hint="eastAsia" w:ascii="宋体" w:hAnsi="宋体" w:cs="宋体"/>
                <w:sz w:val="24"/>
                <w:szCs w:val="24"/>
                <w:lang w:eastAsia="zh-CN"/>
              </w:rPr>
              <w:t>深圳市云网万店电子商务有限公司</w:t>
            </w:r>
          </w:p>
        </w:tc>
        <w:tc>
          <w:tcPr>
            <w:tcW w:w="562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(粤)网械平台备字(2023)第00012号</w:t>
            </w:r>
          </w:p>
        </w:tc>
      </w:tr>
      <w:tr>
        <w:tblPrEx>
          <w:tblBorders>
            <w:top w:val="single" w:color="auto" w:sz="4" w:space="0"/>
            <w:left w:val="single" w:color="auto" w:sz="8" w:space="0"/>
            <w:bottom w:val="single" w:color="auto" w:sz="4" w:space="0"/>
            <w:right w:val="single" w:color="000000" w:sz="8"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226" w:type="dxa"/>
            <w:vMerge w:val="continue"/>
            <w:tcBorders>
              <w:left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b/>
                <w:bCs/>
                <w:color w:val="000000"/>
                <w:kern w:val="0"/>
                <w:sz w:val="24"/>
                <w:szCs w:val="24"/>
              </w:rPr>
            </w:pPr>
          </w:p>
        </w:tc>
        <w:tc>
          <w:tcPr>
            <w:tcW w:w="2895" w:type="dxa"/>
            <w:tcBorders>
              <w:top w:val="single" w:color="auto" w:sz="8" w:space="0"/>
              <w:left w:val="single" w:color="auto" w:sz="4" w:space="0"/>
              <w:bottom w:val="single" w:color="auto" w:sz="8"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cs="宋体"/>
                <w:sz w:val="24"/>
                <w:szCs w:val="24"/>
                <w:lang w:eastAsia="zh-CN"/>
              </w:rPr>
            </w:pPr>
            <w:r>
              <w:rPr>
                <w:rFonts w:hint="eastAsia" w:ascii="宋体" w:hAnsi="宋体" w:cs="宋体"/>
                <w:sz w:val="24"/>
                <w:szCs w:val="24"/>
                <w:lang w:eastAsia="zh-CN"/>
              </w:rPr>
              <w:t>深圳百寿健康信息技术有限公司</w:t>
            </w:r>
          </w:p>
        </w:tc>
        <w:tc>
          <w:tcPr>
            <w:tcW w:w="5624" w:type="dxa"/>
            <w:tcBorders>
              <w:top w:val="single" w:color="auto" w:sz="8" w:space="0"/>
              <w:left w:val="single" w:color="auto" w:sz="4" w:space="0"/>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320" w:lineRule="exact"/>
              <w:ind w:firstLine="120" w:firstLineChars="50"/>
              <w:jc w:val="center"/>
              <w:textAlignment w:val="auto"/>
              <w:rPr>
                <w:rFonts w:hint="eastAsia" w:ascii="宋体" w:hAnsi="宋体" w:eastAsia="宋体" w:cs="宋体"/>
                <w:sz w:val="24"/>
                <w:szCs w:val="24"/>
              </w:rPr>
            </w:pPr>
            <w:r>
              <w:rPr>
                <w:rFonts w:hint="eastAsia" w:ascii="宋体" w:hAnsi="宋体" w:eastAsia="宋体" w:cs="宋体"/>
                <w:sz w:val="24"/>
                <w:szCs w:val="24"/>
              </w:rPr>
              <w:t>(粤)网械平台备字〔2020〕第00014号</w:t>
            </w:r>
          </w:p>
        </w:tc>
      </w:tr>
    </w:tbl>
    <w:p>
      <w:pPr>
        <w:keepNext w:val="0"/>
        <w:keepLines w:val="0"/>
        <w:pageBreakBefore w:val="0"/>
        <w:kinsoku/>
        <w:wordWrap/>
        <w:overflowPunct/>
        <w:topLinePunct w:val="0"/>
        <w:autoSpaceDE/>
        <w:autoSpaceDN/>
        <w:bidi w:val="0"/>
        <w:adjustRightInd/>
        <w:snapToGrid/>
        <w:spacing w:line="340" w:lineRule="exact"/>
        <w:textAlignment w:val="auto"/>
        <w:rPr>
          <w:rFonts w:hint="eastAsia" w:ascii="宋体" w:hAnsi="宋体" w:eastAsia="宋体" w:cs="宋体"/>
          <w:sz w:val="28"/>
          <w:szCs w:val="28"/>
        </w:rPr>
      </w:pPr>
    </w:p>
    <w:sectPr>
      <w:pgSz w:w="11906" w:h="16838"/>
      <w:pgMar w:top="1440"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lNzk4YmQ0ODM1ZjkzZGIxZmRiNTM1YmM4ZjIzMWUifQ=="/>
  </w:docVars>
  <w:rsids>
    <w:rsidRoot w:val="001930FC"/>
    <w:rsid w:val="000141DC"/>
    <w:rsid w:val="000248EB"/>
    <w:rsid w:val="0004272F"/>
    <w:rsid w:val="000865BC"/>
    <w:rsid w:val="000A2326"/>
    <w:rsid w:val="000C4D2F"/>
    <w:rsid w:val="000C59C9"/>
    <w:rsid w:val="000D7556"/>
    <w:rsid w:val="000F23C7"/>
    <w:rsid w:val="00117544"/>
    <w:rsid w:val="001418E8"/>
    <w:rsid w:val="00154026"/>
    <w:rsid w:val="0016657F"/>
    <w:rsid w:val="001930FC"/>
    <w:rsid w:val="001C3738"/>
    <w:rsid w:val="001E36A5"/>
    <w:rsid w:val="001E4BD6"/>
    <w:rsid w:val="00204C56"/>
    <w:rsid w:val="00227C9A"/>
    <w:rsid w:val="002648A9"/>
    <w:rsid w:val="00283BFA"/>
    <w:rsid w:val="002950A3"/>
    <w:rsid w:val="002A2992"/>
    <w:rsid w:val="002F0112"/>
    <w:rsid w:val="00304A25"/>
    <w:rsid w:val="00315BBA"/>
    <w:rsid w:val="00333DBE"/>
    <w:rsid w:val="003550AC"/>
    <w:rsid w:val="00366B01"/>
    <w:rsid w:val="0037451E"/>
    <w:rsid w:val="003927AA"/>
    <w:rsid w:val="003952D6"/>
    <w:rsid w:val="003A646D"/>
    <w:rsid w:val="003B7C64"/>
    <w:rsid w:val="003D2673"/>
    <w:rsid w:val="003E49B6"/>
    <w:rsid w:val="00410F11"/>
    <w:rsid w:val="0042050C"/>
    <w:rsid w:val="00424C5E"/>
    <w:rsid w:val="00431978"/>
    <w:rsid w:val="00475427"/>
    <w:rsid w:val="004927D5"/>
    <w:rsid w:val="00494EBE"/>
    <w:rsid w:val="004A4E99"/>
    <w:rsid w:val="004D7AA6"/>
    <w:rsid w:val="004E2ED1"/>
    <w:rsid w:val="004E6BF5"/>
    <w:rsid w:val="00510360"/>
    <w:rsid w:val="0052308B"/>
    <w:rsid w:val="0053785D"/>
    <w:rsid w:val="00557D1B"/>
    <w:rsid w:val="0059518C"/>
    <w:rsid w:val="00597359"/>
    <w:rsid w:val="005B5823"/>
    <w:rsid w:val="005E18BA"/>
    <w:rsid w:val="005F29DD"/>
    <w:rsid w:val="00604800"/>
    <w:rsid w:val="006069F7"/>
    <w:rsid w:val="00631882"/>
    <w:rsid w:val="006462FB"/>
    <w:rsid w:val="00647E58"/>
    <w:rsid w:val="0068346A"/>
    <w:rsid w:val="00692DFE"/>
    <w:rsid w:val="006B100F"/>
    <w:rsid w:val="006D36F9"/>
    <w:rsid w:val="00700B1B"/>
    <w:rsid w:val="0075660A"/>
    <w:rsid w:val="007765ED"/>
    <w:rsid w:val="00782BD7"/>
    <w:rsid w:val="007835B8"/>
    <w:rsid w:val="00784641"/>
    <w:rsid w:val="00791624"/>
    <w:rsid w:val="007B164C"/>
    <w:rsid w:val="007B1DC5"/>
    <w:rsid w:val="007C4629"/>
    <w:rsid w:val="00811CA3"/>
    <w:rsid w:val="00824772"/>
    <w:rsid w:val="00826706"/>
    <w:rsid w:val="00833C18"/>
    <w:rsid w:val="00836661"/>
    <w:rsid w:val="00851B78"/>
    <w:rsid w:val="00852714"/>
    <w:rsid w:val="0088375C"/>
    <w:rsid w:val="008A4732"/>
    <w:rsid w:val="008B5BB1"/>
    <w:rsid w:val="008D7778"/>
    <w:rsid w:val="008E4DAE"/>
    <w:rsid w:val="008F3D0C"/>
    <w:rsid w:val="009019DB"/>
    <w:rsid w:val="00902895"/>
    <w:rsid w:val="0093512C"/>
    <w:rsid w:val="009470D0"/>
    <w:rsid w:val="009502A9"/>
    <w:rsid w:val="00993454"/>
    <w:rsid w:val="009A2335"/>
    <w:rsid w:val="009B0275"/>
    <w:rsid w:val="009C0C25"/>
    <w:rsid w:val="009C5B38"/>
    <w:rsid w:val="00A25717"/>
    <w:rsid w:val="00A3381B"/>
    <w:rsid w:val="00A531FC"/>
    <w:rsid w:val="00A53F70"/>
    <w:rsid w:val="00A67384"/>
    <w:rsid w:val="00A7795D"/>
    <w:rsid w:val="00A7799B"/>
    <w:rsid w:val="00AC4273"/>
    <w:rsid w:val="00AD52E8"/>
    <w:rsid w:val="00AE1E37"/>
    <w:rsid w:val="00AE5C51"/>
    <w:rsid w:val="00B115E6"/>
    <w:rsid w:val="00B35E34"/>
    <w:rsid w:val="00B65BB2"/>
    <w:rsid w:val="00B66B6A"/>
    <w:rsid w:val="00B758C8"/>
    <w:rsid w:val="00BD12E6"/>
    <w:rsid w:val="00BE2459"/>
    <w:rsid w:val="00BE6877"/>
    <w:rsid w:val="00BF04CB"/>
    <w:rsid w:val="00C06304"/>
    <w:rsid w:val="00C11C89"/>
    <w:rsid w:val="00C12644"/>
    <w:rsid w:val="00C15B36"/>
    <w:rsid w:val="00C21BF2"/>
    <w:rsid w:val="00C25B14"/>
    <w:rsid w:val="00C351B0"/>
    <w:rsid w:val="00C43013"/>
    <w:rsid w:val="00C5458E"/>
    <w:rsid w:val="00C568A6"/>
    <w:rsid w:val="00C61BAA"/>
    <w:rsid w:val="00C631EF"/>
    <w:rsid w:val="00CC13C1"/>
    <w:rsid w:val="00CC5480"/>
    <w:rsid w:val="00CF0A11"/>
    <w:rsid w:val="00D00583"/>
    <w:rsid w:val="00D10339"/>
    <w:rsid w:val="00D157C4"/>
    <w:rsid w:val="00D673A2"/>
    <w:rsid w:val="00D70196"/>
    <w:rsid w:val="00DC11DB"/>
    <w:rsid w:val="00DD1691"/>
    <w:rsid w:val="00DD3A33"/>
    <w:rsid w:val="00DF673C"/>
    <w:rsid w:val="00E14EBD"/>
    <w:rsid w:val="00E33F7B"/>
    <w:rsid w:val="00E36839"/>
    <w:rsid w:val="00E66C26"/>
    <w:rsid w:val="00EC7095"/>
    <w:rsid w:val="00ED0123"/>
    <w:rsid w:val="00ED3DF4"/>
    <w:rsid w:val="00EF3A74"/>
    <w:rsid w:val="00F00C46"/>
    <w:rsid w:val="00F151E5"/>
    <w:rsid w:val="00F20E69"/>
    <w:rsid w:val="00F218EB"/>
    <w:rsid w:val="00F43A78"/>
    <w:rsid w:val="00F5272C"/>
    <w:rsid w:val="00F7675A"/>
    <w:rsid w:val="00F850F3"/>
    <w:rsid w:val="00FA12DD"/>
    <w:rsid w:val="00FC3419"/>
    <w:rsid w:val="00FC38ED"/>
    <w:rsid w:val="00FE5DDD"/>
    <w:rsid w:val="02497534"/>
    <w:rsid w:val="02657B50"/>
    <w:rsid w:val="03BF3D4B"/>
    <w:rsid w:val="044A3604"/>
    <w:rsid w:val="04671EF4"/>
    <w:rsid w:val="05EC748B"/>
    <w:rsid w:val="06E15F8D"/>
    <w:rsid w:val="06EB41A5"/>
    <w:rsid w:val="071A2E14"/>
    <w:rsid w:val="07391925"/>
    <w:rsid w:val="075D3A82"/>
    <w:rsid w:val="07767F3A"/>
    <w:rsid w:val="07EF2FA4"/>
    <w:rsid w:val="08A920DA"/>
    <w:rsid w:val="0AAA48E8"/>
    <w:rsid w:val="0C342A6D"/>
    <w:rsid w:val="0CB35CD6"/>
    <w:rsid w:val="0DA55DE1"/>
    <w:rsid w:val="0E002E1C"/>
    <w:rsid w:val="0E990EFC"/>
    <w:rsid w:val="0FEF5D1C"/>
    <w:rsid w:val="10077D9A"/>
    <w:rsid w:val="102F239F"/>
    <w:rsid w:val="103E3692"/>
    <w:rsid w:val="106B4B1A"/>
    <w:rsid w:val="10C36A7A"/>
    <w:rsid w:val="11390542"/>
    <w:rsid w:val="117077A7"/>
    <w:rsid w:val="133236CD"/>
    <w:rsid w:val="142C7821"/>
    <w:rsid w:val="14CD0E39"/>
    <w:rsid w:val="15540DC9"/>
    <w:rsid w:val="16050BC5"/>
    <w:rsid w:val="16151C7A"/>
    <w:rsid w:val="16443E43"/>
    <w:rsid w:val="167D58D1"/>
    <w:rsid w:val="168E1562"/>
    <w:rsid w:val="17650315"/>
    <w:rsid w:val="1784572A"/>
    <w:rsid w:val="17CA6154"/>
    <w:rsid w:val="18702CCD"/>
    <w:rsid w:val="197A045C"/>
    <w:rsid w:val="1A6F5421"/>
    <w:rsid w:val="1AC22FFA"/>
    <w:rsid w:val="1B036F9D"/>
    <w:rsid w:val="1B324BB2"/>
    <w:rsid w:val="1B58058F"/>
    <w:rsid w:val="1C2C33AF"/>
    <w:rsid w:val="1C4E1577"/>
    <w:rsid w:val="1C5A4CAA"/>
    <w:rsid w:val="1D4A10CA"/>
    <w:rsid w:val="1D921BC1"/>
    <w:rsid w:val="1E0C06DC"/>
    <w:rsid w:val="1E5E752B"/>
    <w:rsid w:val="1EDF0BAD"/>
    <w:rsid w:val="1F495552"/>
    <w:rsid w:val="1F7F7C9A"/>
    <w:rsid w:val="1F9C4CF0"/>
    <w:rsid w:val="20B47E17"/>
    <w:rsid w:val="20C4005A"/>
    <w:rsid w:val="21F939AE"/>
    <w:rsid w:val="22CC58EC"/>
    <w:rsid w:val="22CE5A6F"/>
    <w:rsid w:val="23243032"/>
    <w:rsid w:val="233C3B55"/>
    <w:rsid w:val="23960DBA"/>
    <w:rsid w:val="23BE3486"/>
    <w:rsid w:val="24262DDA"/>
    <w:rsid w:val="24500C8D"/>
    <w:rsid w:val="24B50AAC"/>
    <w:rsid w:val="24EC3346"/>
    <w:rsid w:val="25A42208"/>
    <w:rsid w:val="265D3108"/>
    <w:rsid w:val="27A3386A"/>
    <w:rsid w:val="27F405DF"/>
    <w:rsid w:val="284C32BD"/>
    <w:rsid w:val="29671ECA"/>
    <w:rsid w:val="29B6763D"/>
    <w:rsid w:val="29CD439F"/>
    <w:rsid w:val="2A6E1037"/>
    <w:rsid w:val="2A73489F"/>
    <w:rsid w:val="2BC9394A"/>
    <w:rsid w:val="2BE32869"/>
    <w:rsid w:val="2C9D5C03"/>
    <w:rsid w:val="2CDE67F4"/>
    <w:rsid w:val="2CE51A84"/>
    <w:rsid w:val="2D627EFA"/>
    <w:rsid w:val="2D947006"/>
    <w:rsid w:val="2E0867D4"/>
    <w:rsid w:val="2E820024"/>
    <w:rsid w:val="2E867040"/>
    <w:rsid w:val="2E8B665B"/>
    <w:rsid w:val="2EB17FEB"/>
    <w:rsid w:val="2EDB55F4"/>
    <w:rsid w:val="2F502DC3"/>
    <w:rsid w:val="2FE6787E"/>
    <w:rsid w:val="307F5D4C"/>
    <w:rsid w:val="311E0E99"/>
    <w:rsid w:val="3139239E"/>
    <w:rsid w:val="319C0AD8"/>
    <w:rsid w:val="31CB5083"/>
    <w:rsid w:val="32411404"/>
    <w:rsid w:val="32B85E5D"/>
    <w:rsid w:val="33CA3782"/>
    <w:rsid w:val="351C625F"/>
    <w:rsid w:val="359368A8"/>
    <w:rsid w:val="36723C5D"/>
    <w:rsid w:val="36754020"/>
    <w:rsid w:val="38816B16"/>
    <w:rsid w:val="38A174A6"/>
    <w:rsid w:val="39437DA8"/>
    <w:rsid w:val="398F441E"/>
    <w:rsid w:val="3A4A28C1"/>
    <w:rsid w:val="3AC75208"/>
    <w:rsid w:val="3ACC4283"/>
    <w:rsid w:val="3B5C0BB6"/>
    <w:rsid w:val="3C2974B3"/>
    <w:rsid w:val="3CF71E87"/>
    <w:rsid w:val="3D1A629F"/>
    <w:rsid w:val="3D39671C"/>
    <w:rsid w:val="3D85696B"/>
    <w:rsid w:val="3D962926"/>
    <w:rsid w:val="3E3B0EDD"/>
    <w:rsid w:val="3E40530D"/>
    <w:rsid w:val="3E806BB1"/>
    <w:rsid w:val="3EF477F2"/>
    <w:rsid w:val="3F147FA7"/>
    <w:rsid w:val="3F7B0026"/>
    <w:rsid w:val="3F8B69E4"/>
    <w:rsid w:val="3FCB5A69"/>
    <w:rsid w:val="40DE261A"/>
    <w:rsid w:val="4104439B"/>
    <w:rsid w:val="41AB71AB"/>
    <w:rsid w:val="42073DF3"/>
    <w:rsid w:val="424E1A22"/>
    <w:rsid w:val="42EE483C"/>
    <w:rsid w:val="43217136"/>
    <w:rsid w:val="43AD5586"/>
    <w:rsid w:val="43FF1225"/>
    <w:rsid w:val="44165CE3"/>
    <w:rsid w:val="449605A9"/>
    <w:rsid w:val="453D167A"/>
    <w:rsid w:val="458E1ADA"/>
    <w:rsid w:val="45931A52"/>
    <w:rsid w:val="45E06E35"/>
    <w:rsid w:val="46A255AF"/>
    <w:rsid w:val="470D5236"/>
    <w:rsid w:val="472B2331"/>
    <w:rsid w:val="479559FD"/>
    <w:rsid w:val="47B81EE4"/>
    <w:rsid w:val="4939664A"/>
    <w:rsid w:val="495004EA"/>
    <w:rsid w:val="497112EB"/>
    <w:rsid w:val="49E87889"/>
    <w:rsid w:val="49F17862"/>
    <w:rsid w:val="4A5D606D"/>
    <w:rsid w:val="4ABE526B"/>
    <w:rsid w:val="4B074E64"/>
    <w:rsid w:val="4C355ED1"/>
    <w:rsid w:val="4C7D1388"/>
    <w:rsid w:val="4D2E413E"/>
    <w:rsid w:val="4D986247"/>
    <w:rsid w:val="4DE37A02"/>
    <w:rsid w:val="4E950123"/>
    <w:rsid w:val="4EFD5BD6"/>
    <w:rsid w:val="4F005E52"/>
    <w:rsid w:val="4F5870ED"/>
    <w:rsid w:val="508D5E0B"/>
    <w:rsid w:val="50A3118B"/>
    <w:rsid w:val="50F11EF6"/>
    <w:rsid w:val="50F36E5E"/>
    <w:rsid w:val="513E2C61"/>
    <w:rsid w:val="51452242"/>
    <w:rsid w:val="51536101"/>
    <w:rsid w:val="52C310A6"/>
    <w:rsid w:val="52F21F55"/>
    <w:rsid w:val="53B6230A"/>
    <w:rsid w:val="55782BE6"/>
    <w:rsid w:val="55B57008"/>
    <w:rsid w:val="561623FF"/>
    <w:rsid w:val="564725B8"/>
    <w:rsid w:val="572B2037"/>
    <w:rsid w:val="576A2C81"/>
    <w:rsid w:val="58ED38EB"/>
    <w:rsid w:val="59387BE1"/>
    <w:rsid w:val="599C4559"/>
    <w:rsid w:val="5B0A0784"/>
    <w:rsid w:val="5B4F263B"/>
    <w:rsid w:val="5B8871CD"/>
    <w:rsid w:val="5B995664"/>
    <w:rsid w:val="5BB10F5E"/>
    <w:rsid w:val="5BBA55DA"/>
    <w:rsid w:val="5BBB0D70"/>
    <w:rsid w:val="5CAB38A1"/>
    <w:rsid w:val="5D2005F6"/>
    <w:rsid w:val="5D3A4279"/>
    <w:rsid w:val="5DAD53F7"/>
    <w:rsid w:val="5DC80482"/>
    <w:rsid w:val="5E2D1734"/>
    <w:rsid w:val="5E7D1389"/>
    <w:rsid w:val="5EB97DCB"/>
    <w:rsid w:val="5F217E4A"/>
    <w:rsid w:val="5FAA27FA"/>
    <w:rsid w:val="60803296"/>
    <w:rsid w:val="61561414"/>
    <w:rsid w:val="61621E3A"/>
    <w:rsid w:val="6175447D"/>
    <w:rsid w:val="62287766"/>
    <w:rsid w:val="63676048"/>
    <w:rsid w:val="637F38D1"/>
    <w:rsid w:val="63F5407A"/>
    <w:rsid w:val="64A5243F"/>
    <w:rsid w:val="65565047"/>
    <w:rsid w:val="65C77271"/>
    <w:rsid w:val="661C258E"/>
    <w:rsid w:val="667016B7"/>
    <w:rsid w:val="66DE190B"/>
    <w:rsid w:val="68EE1FF3"/>
    <w:rsid w:val="68EF4B15"/>
    <w:rsid w:val="69CC4E56"/>
    <w:rsid w:val="6ADE7537"/>
    <w:rsid w:val="6B6E53C2"/>
    <w:rsid w:val="6C0134DD"/>
    <w:rsid w:val="6C8E038A"/>
    <w:rsid w:val="6D035033"/>
    <w:rsid w:val="6D284A9A"/>
    <w:rsid w:val="6D647420"/>
    <w:rsid w:val="6E6B2C3D"/>
    <w:rsid w:val="6EB55C66"/>
    <w:rsid w:val="6EDA16E3"/>
    <w:rsid w:val="6EF44F0E"/>
    <w:rsid w:val="6FBB7E47"/>
    <w:rsid w:val="6FBD596D"/>
    <w:rsid w:val="70825B09"/>
    <w:rsid w:val="70E84C6C"/>
    <w:rsid w:val="712526A2"/>
    <w:rsid w:val="7193260B"/>
    <w:rsid w:val="71D60F68"/>
    <w:rsid w:val="71EA0570"/>
    <w:rsid w:val="72074D7C"/>
    <w:rsid w:val="72390C1D"/>
    <w:rsid w:val="72491A77"/>
    <w:rsid w:val="72834520"/>
    <w:rsid w:val="73C82FBA"/>
    <w:rsid w:val="73C852A6"/>
    <w:rsid w:val="74091CCB"/>
    <w:rsid w:val="74C220FE"/>
    <w:rsid w:val="75104833"/>
    <w:rsid w:val="75497CA3"/>
    <w:rsid w:val="7550734E"/>
    <w:rsid w:val="77CD582D"/>
    <w:rsid w:val="78CA369F"/>
    <w:rsid w:val="79030169"/>
    <w:rsid w:val="79846C95"/>
    <w:rsid w:val="79BA2F1D"/>
    <w:rsid w:val="79DF0BD6"/>
    <w:rsid w:val="7A1C7734"/>
    <w:rsid w:val="7A4B1DC7"/>
    <w:rsid w:val="7A556C46"/>
    <w:rsid w:val="7A907046"/>
    <w:rsid w:val="7B0010B5"/>
    <w:rsid w:val="7BFA34B6"/>
    <w:rsid w:val="7BFF698A"/>
    <w:rsid w:val="7D9D1F8A"/>
    <w:rsid w:val="7DAA512F"/>
    <w:rsid w:val="7F961D37"/>
    <w:rsid w:val="7FB97309"/>
    <w:rsid w:val="7FEF22E5"/>
    <w:rsid w:val="7FF23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5"/>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rFonts w:ascii="Times New Roman" w:hAnsi="Times New Roman"/>
      <w:sz w:val="18"/>
      <w:szCs w:val="18"/>
    </w:rPr>
  </w:style>
  <w:style w:type="paragraph" w:styleId="4">
    <w:name w:val="header"/>
    <w:basedOn w:val="1"/>
    <w:link w:val="13"/>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character" w:styleId="7">
    <w:name w:val="Strong"/>
    <w:basedOn w:val="6"/>
    <w:qFormat/>
    <w:uiPriority w:val="0"/>
  </w:style>
  <w:style w:type="character" w:styleId="8">
    <w:name w:val="Emphasis"/>
    <w:basedOn w:val="6"/>
    <w:qFormat/>
    <w:uiPriority w:val="0"/>
  </w:style>
  <w:style w:type="character" w:styleId="9">
    <w:name w:val="HTML Definition"/>
    <w:basedOn w:val="6"/>
    <w:qFormat/>
    <w:uiPriority w:val="0"/>
  </w:style>
  <w:style w:type="character" w:styleId="10">
    <w:name w:val="HTML Variable"/>
    <w:basedOn w:val="6"/>
    <w:qFormat/>
    <w:uiPriority w:val="0"/>
  </w:style>
  <w:style w:type="character" w:styleId="11">
    <w:name w:val="HTML Code"/>
    <w:basedOn w:val="6"/>
    <w:qFormat/>
    <w:uiPriority w:val="0"/>
    <w:rPr>
      <w:rFonts w:hint="default" w:ascii="Tahoma" w:hAnsi="Tahoma" w:eastAsia="Tahoma" w:cs="Tahoma"/>
      <w:sz w:val="18"/>
      <w:szCs w:val="18"/>
    </w:rPr>
  </w:style>
  <w:style w:type="character" w:styleId="12">
    <w:name w:val="HTML Cite"/>
    <w:basedOn w:val="6"/>
    <w:qFormat/>
    <w:uiPriority w:val="0"/>
  </w:style>
  <w:style w:type="character" w:customStyle="1" w:styleId="13">
    <w:name w:val="页眉 Char"/>
    <w:basedOn w:val="6"/>
    <w:link w:val="4"/>
    <w:qFormat/>
    <w:uiPriority w:val="0"/>
    <w:rPr>
      <w:kern w:val="2"/>
      <w:sz w:val="18"/>
      <w:szCs w:val="18"/>
    </w:rPr>
  </w:style>
  <w:style w:type="character" w:customStyle="1" w:styleId="14">
    <w:name w:val="页脚 Char"/>
    <w:basedOn w:val="6"/>
    <w:link w:val="3"/>
    <w:qFormat/>
    <w:uiPriority w:val="0"/>
    <w:rPr>
      <w:kern w:val="2"/>
      <w:sz w:val="18"/>
      <w:szCs w:val="18"/>
    </w:rPr>
  </w:style>
  <w:style w:type="character" w:customStyle="1" w:styleId="15">
    <w:name w:val="日期 Char"/>
    <w:basedOn w:val="6"/>
    <w:link w:val="2"/>
    <w:qFormat/>
    <w:uiPriority w:val="0"/>
    <w:rPr>
      <w:rFonts w:ascii="Calibri" w:hAnsi="Calibri"/>
      <w:kern w:val="2"/>
      <w:sz w:val="21"/>
      <w:szCs w:val="22"/>
    </w:rPr>
  </w:style>
  <w:style w:type="character" w:customStyle="1" w:styleId="16">
    <w:name w:val="l-tab-strip-text"/>
    <w:basedOn w:val="6"/>
    <w:qFormat/>
    <w:uiPriority w:val="0"/>
  </w:style>
  <w:style w:type="character" w:customStyle="1" w:styleId="17">
    <w:name w:val="l-tab-strip-text1"/>
    <w:basedOn w:val="6"/>
    <w:qFormat/>
    <w:uiPriority w:val="0"/>
    <w:rPr>
      <w:b/>
      <w:color w:val="15428B"/>
    </w:rPr>
  </w:style>
  <w:style w:type="character" w:customStyle="1" w:styleId="18">
    <w:name w:val="l-tab-strip-text2"/>
    <w:basedOn w:val="6"/>
    <w:qFormat/>
    <w:uiPriority w:val="0"/>
    <w:rPr>
      <w:color w:val="15428B"/>
    </w:rPr>
  </w:style>
  <w:style w:type="character" w:customStyle="1" w:styleId="19">
    <w:name w:val="l-tab-strip-text3"/>
    <w:basedOn w:val="6"/>
    <w:qFormat/>
    <w:uiPriority w:val="0"/>
    <w:rPr>
      <w:rFonts w:ascii="Tahoma" w:hAnsi="Tahoma" w:eastAsia="Tahoma" w:cs="Tahoma"/>
      <w:color w:val="416AA3"/>
      <w:sz w:val="18"/>
      <w:szCs w:val="18"/>
    </w:rPr>
  </w:style>
  <w:style w:type="character" w:customStyle="1" w:styleId="20">
    <w:name w:val="l-tab-strip-text4"/>
    <w:basedOn w:val="6"/>
    <w:autoRedefine/>
    <w:qFormat/>
    <w:uiPriority w:val="0"/>
  </w:style>
  <w:style w:type="character" w:customStyle="1" w:styleId="21">
    <w:name w:val="l-tab-strip-text5"/>
    <w:basedOn w:val="6"/>
    <w:qFormat/>
    <w:uiPriority w:val="0"/>
  </w:style>
  <w:style w:type="character" w:customStyle="1" w:styleId="22">
    <w:name w:val="cftext1"/>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2</Pages>
  <Words>444</Words>
  <Characters>532</Characters>
  <Lines>5</Lines>
  <Paragraphs>1</Paragraphs>
  <TotalTime>8</TotalTime>
  <ScaleCrop>false</ScaleCrop>
  <LinksUpToDate>false</LinksUpToDate>
  <CharactersWithSpaces>540</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2018-06-04T01:03:00Z</dcterms:created>
  <dc:creator>whj</dc:creator>
  <cp:lastModifiedBy>Administrator</cp:lastModifiedBy>
  <cp:lastPrinted>2024-08-29T07:05:46Z</cp:lastPrinted>
  <dcterms:modified xsi:type="dcterms:W3CDTF">2024-08-29T07:14:12Z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E831413593AE45D08C35FFDFB3CFAA7C_13</vt:lpwstr>
  </property>
</Properties>
</file>